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1B" w:rsidRDefault="002872E0">
      <w:pPr>
        <w:pStyle w:val="Podtytu"/>
        <w:spacing w:before="120" w:after="120" w:line="240" w:lineRule="auto"/>
        <w:jc w:val="center"/>
        <w:rPr>
          <w:rFonts w:ascii="Times New Roman" w:hAnsi="Times New Roman"/>
          <w:b/>
          <w:i w:val="0"/>
          <w:color w:val="auto"/>
        </w:rPr>
      </w:pPr>
      <w:bookmarkStart w:id="0" w:name="_GoBack"/>
      <w:bookmarkEnd w:id="0"/>
      <w:r>
        <w:rPr>
          <w:rFonts w:ascii="Times New Roman" w:hAnsi="Times New Roman"/>
          <w:b/>
          <w:i w:val="0"/>
          <w:color w:val="auto"/>
        </w:rPr>
        <w:t>PRZEDSZKOLE 243</w:t>
      </w:r>
    </w:p>
    <w:p w:rsidR="00E1211B" w:rsidRDefault="002872E0">
      <w:pPr>
        <w:pStyle w:val="Podtytu"/>
        <w:spacing w:before="120" w:after="120" w:line="240" w:lineRule="auto"/>
        <w:jc w:val="center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b/>
          <w:i w:val="0"/>
          <w:color w:val="auto"/>
        </w:rPr>
        <w:t>W WARSZAWIE, UL. KORDIANA 7/11</w:t>
      </w:r>
    </w:p>
    <w:p w:rsidR="00E1211B" w:rsidRDefault="00E1211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11B" w:rsidRDefault="002872E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E1211B" w:rsidRDefault="002872E0">
      <w:pPr>
        <w:pStyle w:val="Tytu"/>
        <w:spacing w:before="120" w:after="1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ZASADY INNOWACJI PEDAGOGICZNEJ</w:t>
      </w:r>
    </w:p>
    <w:p w:rsidR="00E1211B" w:rsidRDefault="002872E0">
      <w:pPr>
        <w:pStyle w:val="Nagwek1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Język angielski - język coraz mniej obcy</w:t>
      </w:r>
    </w:p>
    <w:p w:rsidR="00E1211B" w:rsidRDefault="00E1211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1211B" w:rsidRDefault="00E1211B">
      <w:pPr>
        <w:pStyle w:val="Tekstpodstawowywcity2"/>
        <w:spacing w:before="120" w:after="120" w:line="240" w:lineRule="auto"/>
        <w:ind w:left="-284"/>
        <w:jc w:val="center"/>
        <w:rPr>
          <w:b/>
          <w:sz w:val="24"/>
          <w:szCs w:val="24"/>
        </w:rPr>
      </w:pPr>
    </w:p>
    <w:p w:rsidR="00E1211B" w:rsidRDefault="00E1211B">
      <w:pPr>
        <w:pStyle w:val="Tekstpodstawowywcity2"/>
        <w:spacing w:before="120" w:after="120" w:line="240" w:lineRule="auto"/>
        <w:ind w:firstLine="0"/>
        <w:jc w:val="center"/>
        <w:rPr>
          <w:b/>
          <w:sz w:val="24"/>
          <w:szCs w:val="24"/>
        </w:rPr>
      </w:pPr>
    </w:p>
    <w:p w:rsidR="00E1211B" w:rsidRDefault="00E1211B">
      <w:pPr>
        <w:pStyle w:val="Tekstpodstawowywcity2"/>
        <w:spacing w:before="120" w:after="120" w:line="240" w:lineRule="auto"/>
        <w:ind w:firstLine="0"/>
        <w:jc w:val="center"/>
        <w:rPr>
          <w:b/>
          <w:sz w:val="24"/>
          <w:szCs w:val="24"/>
        </w:rPr>
      </w:pPr>
    </w:p>
    <w:p w:rsidR="00E1211B" w:rsidRDefault="00E1211B">
      <w:pPr>
        <w:pStyle w:val="Tekstpodstawowywcity2"/>
        <w:spacing w:before="120" w:after="120" w:line="240" w:lineRule="auto"/>
        <w:ind w:firstLine="0"/>
        <w:jc w:val="center"/>
        <w:rPr>
          <w:b/>
          <w:sz w:val="24"/>
          <w:szCs w:val="24"/>
        </w:rPr>
      </w:pPr>
    </w:p>
    <w:p w:rsidR="00E1211B" w:rsidRDefault="00E1211B">
      <w:pPr>
        <w:pStyle w:val="Tekstpodstawowywcity2"/>
        <w:spacing w:before="120" w:after="120" w:line="240" w:lineRule="auto"/>
        <w:ind w:firstLine="0"/>
        <w:jc w:val="center"/>
        <w:rPr>
          <w:b/>
          <w:sz w:val="24"/>
          <w:szCs w:val="24"/>
        </w:rPr>
      </w:pPr>
    </w:p>
    <w:p w:rsidR="00E1211B" w:rsidRDefault="00E121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11B" w:rsidRDefault="00E121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11B" w:rsidRDefault="00E121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11B" w:rsidRDefault="00E121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11B" w:rsidRDefault="00E1211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11B" w:rsidRDefault="002872E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NAZWA INNOWACJI:  </w:t>
      </w:r>
      <w:r>
        <w:rPr>
          <w:rFonts w:ascii="Times New Roman" w:hAnsi="Times New Roman" w:cs="Times New Roman"/>
          <w:sz w:val="24"/>
          <w:szCs w:val="24"/>
        </w:rPr>
        <w:t>Język angielski – język coraz mniej obcy</w:t>
      </w:r>
    </w:p>
    <w:p w:rsidR="00E1211B" w:rsidRDefault="00E1211B">
      <w:pPr>
        <w:pStyle w:val="Tekstpodstawowywcity2"/>
        <w:spacing w:before="120" w:after="120" w:line="240" w:lineRule="auto"/>
        <w:ind w:left="-284" w:firstLine="142"/>
        <w:rPr>
          <w:b/>
          <w:sz w:val="24"/>
          <w:szCs w:val="24"/>
        </w:rPr>
      </w:pPr>
    </w:p>
    <w:p w:rsidR="00E1211B" w:rsidRDefault="002872E0">
      <w:pPr>
        <w:pStyle w:val="Tekstpodstawowywcity2"/>
        <w:spacing w:before="120" w:after="120" w:line="240" w:lineRule="auto"/>
        <w:ind w:left="-284" w:firstLine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AUTOR  INNOWACJI: </w:t>
      </w:r>
      <w:r>
        <w:rPr>
          <w:sz w:val="24"/>
          <w:szCs w:val="24"/>
        </w:rPr>
        <w:t xml:space="preserve">Anna Żbikowska </w:t>
      </w:r>
    </w:p>
    <w:p w:rsidR="00E1211B" w:rsidRDefault="002872E0">
      <w:pPr>
        <w:pStyle w:val="Tekstpodstawowywcity2"/>
        <w:numPr>
          <w:ilvl w:val="0"/>
          <w:numId w:val="1"/>
        </w:numPr>
        <w:spacing w:before="120" w:after="120" w:line="240" w:lineRule="auto"/>
        <w:ind w:left="142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RODZAJ INNOWACJI: </w:t>
      </w:r>
      <w:r>
        <w:rPr>
          <w:sz w:val="24"/>
          <w:szCs w:val="24"/>
        </w:rPr>
        <w:t>innowacja pedagogiczna metodyczna</w:t>
      </w:r>
    </w:p>
    <w:p w:rsidR="00E1211B" w:rsidRDefault="00E1211B">
      <w:pPr>
        <w:pStyle w:val="Tekstpodstawowywcity2"/>
        <w:spacing w:before="120" w:after="120" w:line="240" w:lineRule="auto"/>
        <w:ind w:firstLine="0"/>
        <w:jc w:val="both"/>
        <w:rPr>
          <w:b/>
          <w:sz w:val="24"/>
          <w:szCs w:val="24"/>
        </w:rPr>
      </w:pPr>
    </w:p>
    <w:p w:rsidR="00E1211B" w:rsidRDefault="002872E0">
      <w:pPr>
        <w:pStyle w:val="Tekstpodstawowywcity2"/>
        <w:numPr>
          <w:ilvl w:val="0"/>
          <w:numId w:val="1"/>
        </w:numPr>
        <w:tabs>
          <w:tab w:val="left" w:pos="142"/>
        </w:tabs>
        <w:spacing w:before="120" w:after="120" w:line="240" w:lineRule="auto"/>
        <w:ind w:left="-1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ZAKRES INNOWACJI:</w:t>
      </w:r>
    </w:p>
    <w:p w:rsidR="00E1211B" w:rsidRDefault="002872E0">
      <w:pPr>
        <w:pStyle w:val="Tekstpodstawowywcity2"/>
        <w:tabs>
          <w:tab w:val="left" w:pos="142"/>
        </w:tabs>
        <w:spacing w:before="120" w:after="120" w:line="240" w:lineRule="auto"/>
        <w:ind w:lef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nnowacją zostaną objęte dzieci pięcioletnie (grupa Misiów i Pszczółek) i sześcioletnie (grupa Sówek) uczęszczające do Przedszkola  nr 243  w Warszawie. </w:t>
      </w:r>
    </w:p>
    <w:p w:rsidR="00E1211B" w:rsidRDefault="002872E0">
      <w:pPr>
        <w:pStyle w:val="Tekstpodstawowywcity2"/>
        <w:tabs>
          <w:tab w:val="left" w:pos="142"/>
        </w:tabs>
        <w:spacing w:before="120" w:after="120" w:line="240" w:lineRule="auto"/>
        <w:ind w:left="-11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Innowacja pedagogiczna będzie realizowana na wybranych zajęciach przedszkolnych z języka angielskiego. </w:t>
      </w:r>
      <w:r>
        <w:rPr>
          <w:sz w:val="24"/>
          <w:szCs w:val="24"/>
        </w:rPr>
        <w:t xml:space="preserve"> </w:t>
      </w:r>
    </w:p>
    <w:p w:rsidR="00E1211B" w:rsidRDefault="00E1211B">
      <w:pPr>
        <w:pStyle w:val="Tekstpodstawowywcity2"/>
        <w:tabs>
          <w:tab w:val="left" w:pos="142"/>
        </w:tabs>
        <w:spacing w:before="120" w:after="120" w:line="240" w:lineRule="auto"/>
        <w:ind w:firstLine="0"/>
        <w:rPr>
          <w:sz w:val="24"/>
          <w:szCs w:val="24"/>
        </w:rPr>
      </w:pPr>
    </w:p>
    <w:p w:rsidR="00E1211B" w:rsidRDefault="002872E0">
      <w:pPr>
        <w:pStyle w:val="Tekstpodstawowywcity2"/>
        <w:tabs>
          <w:tab w:val="left" w:pos="142"/>
        </w:tabs>
        <w:spacing w:before="120" w:after="120"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PRZEWIDYWANY CZAS REALIZOWANIA INNOWACJI:  </w:t>
      </w:r>
    </w:p>
    <w:p w:rsidR="00E1211B" w:rsidRDefault="002872E0">
      <w:pPr>
        <w:pStyle w:val="Tekstpodstawowywcity2"/>
        <w:tabs>
          <w:tab w:val="left" w:pos="142"/>
        </w:tabs>
        <w:spacing w:before="120"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ealizacja zaplanowana jest na okres od 1 września 2017 do 30 czerwca 2019. </w:t>
      </w:r>
    </w:p>
    <w:p w:rsidR="00E1211B" w:rsidRDefault="00E1211B">
      <w:pPr>
        <w:pStyle w:val="Tekstpodstawowywcity2"/>
        <w:tabs>
          <w:tab w:val="left" w:pos="142"/>
        </w:tabs>
        <w:spacing w:before="120" w:after="120" w:line="240" w:lineRule="auto"/>
        <w:ind w:left="142" w:firstLine="0"/>
        <w:jc w:val="both"/>
        <w:rPr>
          <w:b/>
          <w:sz w:val="24"/>
          <w:szCs w:val="24"/>
        </w:rPr>
      </w:pPr>
    </w:p>
    <w:p w:rsidR="00E1211B" w:rsidRDefault="002872E0">
      <w:pPr>
        <w:pStyle w:val="Tekstpodstawowywcity2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142" w:hanging="284"/>
        <w:jc w:val="both"/>
        <w:rPr>
          <w:rStyle w:val="Pogrubienie"/>
          <w:bCs w:val="0"/>
          <w:sz w:val="24"/>
          <w:szCs w:val="24"/>
        </w:rPr>
      </w:pPr>
      <w:r>
        <w:rPr>
          <w:rStyle w:val="Pogrubienie"/>
          <w:sz w:val="24"/>
          <w:szCs w:val="24"/>
        </w:rPr>
        <w:t>ZAKRES MERYTORYCZNY INNOWACJI PEDAGOGICZNEJ:</w:t>
      </w:r>
    </w:p>
    <w:p w:rsidR="00E1211B" w:rsidRDefault="00E1211B">
      <w:pPr>
        <w:pStyle w:val="Tekstpodstawowywcity2"/>
        <w:spacing w:before="120" w:after="120" w:line="240" w:lineRule="auto"/>
        <w:ind w:left="578" w:firstLine="0"/>
        <w:rPr>
          <w:sz w:val="24"/>
          <w:szCs w:val="24"/>
        </w:rPr>
      </w:pPr>
    </w:p>
    <w:p w:rsidR="00E1211B" w:rsidRDefault="002872E0">
      <w:pPr>
        <w:pStyle w:val="Tekstpodstawowywcity2"/>
        <w:spacing w:before="120" w:after="120" w:line="240" w:lineRule="auto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Uzasadnienie potrzeby wprowadzenia innowacji.</w:t>
      </w:r>
    </w:p>
    <w:p w:rsidR="00E1211B" w:rsidRDefault="002872E0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ab/>
      </w:r>
      <w:r>
        <w:t>„Język angielski – język coraz mniej obcy” to innowacja pedagogiczna ukierunkowana              na rozwój umiejętności nauki języka angielskiego zgodnie z wiekiem i możliwościami rozwojowymi dzieci. Dzięki nauce języka obcego kształtujemy w dzieciach świad</w:t>
      </w:r>
      <w:r>
        <w:t xml:space="preserve">omość społeczną i kulturową.                                                    </w:t>
      </w:r>
    </w:p>
    <w:p w:rsidR="00E1211B" w:rsidRDefault="002872E0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ab/>
        <w:t>Dzieci w wieku przedszkolnym zdecydowanie lepiej radzą sobie z opanowaniem systemu fonologicznego, (czyli dźwięków) nowego języka. Ponieważ ich aparat mowy jest jeszcze elast</w:t>
      </w:r>
      <w:r>
        <w:t xml:space="preserve">yczny, prawdopodobne jest, że przyswoją naturalną angielską wymowę   i intonację, co z kolei wpływa bardzo pozytywnie na umiejętność rozumienia ze słuchu. Przedszkolaki  bardzo szybko akceptują fakt, że angielski służy do komunikowania się i dlatego nauka </w:t>
      </w:r>
      <w:r>
        <w:t>języka nie jest dla nich sztuczna. Naturalna potrzeba komunikacji sprawia, że odpowiednio zachęcone chętnie podejmują próby wysłowienia się w języku obcym. Młodsze dzieci są znacznie mniej skrępowane                             i onieśmielone niż starsi uc</w:t>
      </w:r>
      <w:r>
        <w:t>zniowie, dlatego nie odczuwają wstydu, gdy popełniają błędy                      lub próbują się porozumieć. Kształtowanie umiejętności porozumiewania się językiem obcym                 ( czy nie powinno być w języku obcym) u dzieci w wieku przedszkolnym j</w:t>
      </w:r>
      <w:r>
        <w:t xml:space="preserve">est ważnym elementem przygotowującym je do dalszej edukacji w szkole. </w:t>
      </w:r>
      <w:r>
        <w:tab/>
        <w:t xml:space="preserve">Ponieważ dzieci w sposób naturalny, podczas zabawy poszerzają zakres swoich umiejętności językowych, wskazane jest wprowadzanie atrakcyjnych, nowatorskich metod pracy. </w:t>
      </w:r>
      <w:r>
        <w:tab/>
        <w:t>Wykorzystanie sc</w:t>
      </w:r>
      <w:r>
        <w:t xml:space="preserve">enariuszy obrazkowych w nauce języka angielskiego uatrakcyjni utrwalane słownictwa, zagadnień gramatycznych i wykonywanie ćwiczeń oddechowych fonacyjnych  lub artykulacyjnych.  </w:t>
      </w:r>
    </w:p>
    <w:p w:rsidR="00E1211B" w:rsidRDefault="00E1211B">
      <w:pPr>
        <w:pStyle w:val="NormalnyWeb"/>
        <w:shd w:val="clear" w:color="auto" w:fill="FFFFFF"/>
        <w:spacing w:before="120" w:beforeAutospacing="0" w:after="120" w:afterAutospacing="0"/>
      </w:pPr>
    </w:p>
    <w:p w:rsidR="00E1211B" w:rsidRDefault="002872E0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innowacji.</w:t>
      </w:r>
    </w:p>
    <w:p w:rsidR="00E1211B" w:rsidRDefault="002872E0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Zmiany innowacyjne mają charakter innowacji metodycznej</w:t>
      </w:r>
      <w:r>
        <w:rPr>
          <w:rFonts w:ascii="Times New Roman" w:hAnsi="Times New Roman" w:cs="Times New Roman"/>
          <w:sz w:val="24"/>
          <w:szCs w:val="24"/>
        </w:rPr>
        <w:t xml:space="preserve"> z wykorzystaniem nowatorskiej metody scenariuszy obrazkowych. Z metodycznego punktu widzenia jest to metoda rozwijająca mowę w języku obcym. Metoda oparta jest na dialogu i narracji. Scenariusze obrazkowe zaczerpnięte są z literatury, z Internetu oraz wła</w:t>
      </w:r>
      <w:r>
        <w:rPr>
          <w:rFonts w:ascii="Times New Roman" w:hAnsi="Times New Roman" w:cs="Times New Roman"/>
          <w:sz w:val="24"/>
          <w:szCs w:val="24"/>
        </w:rPr>
        <w:t xml:space="preserve">snego autorstwa. Część z nich odwołuje się do codziennych sytuacji znanych przedszkolakom z doświadczenia. </w:t>
      </w:r>
    </w:p>
    <w:p w:rsidR="00E1211B" w:rsidRDefault="002872E0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Wykorzystanie obrazów na zajęciach odwołuje się do naturalnych mechanizmów nabywania mowy. Pozwala na zapewnienie podczas edukacji języka angielskie</w:t>
      </w:r>
      <w:r>
        <w:rPr>
          <w:rFonts w:ascii="Times New Roman" w:hAnsi="Times New Roman" w:cs="Times New Roman"/>
          <w:sz w:val="24"/>
          <w:szCs w:val="24"/>
        </w:rPr>
        <w:t>go różnorodnych sytuacji poznawczych, językowych i komunikacyjnych. Scenariusze obrazkowe stanowią materiał wizualny będący bazą do prowadzenia zajęć z małymi dziećmi w formie rozbudowanej fabuły. Obrazki pozwalają na wprowadzenie tematu i rozwinięcie go w</w:t>
      </w:r>
      <w:r>
        <w:rPr>
          <w:rFonts w:ascii="Times New Roman" w:hAnsi="Times New Roman" w:cs="Times New Roman"/>
          <w:sz w:val="24"/>
          <w:szCs w:val="24"/>
        </w:rPr>
        <w:t>okół akcji. Struktura scenariuszy opiera           się na strukturze zdarzeń z żywą narracją, komunikacją, co dostarcza dzieciom podczas nauki języka angielskiego także dobrej zabawy. Język obcy dzieci odkrywają przez działanie                            i</w:t>
      </w:r>
      <w:r>
        <w:rPr>
          <w:rFonts w:ascii="Times New Roman" w:hAnsi="Times New Roman" w:cs="Times New Roman"/>
          <w:sz w:val="24"/>
          <w:szCs w:val="24"/>
        </w:rPr>
        <w:t xml:space="preserve"> bezpośrednie doświadczenia. </w:t>
      </w:r>
    </w:p>
    <w:p w:rsidR="00E1211B" w:rsidRDefault="002872E0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psychologicznym ujęciu narracja jest naturalną formą rozumienia otoczenia i samego siebie. Ma odniesienie do dziecięcej wiedzy o zdarzeniach, czyli wiedzy zorganizowanej sekwencyjnie             w czasie. Scenariusze obrazko</w:t>
      </w:r>
      <w:r>
        <w:rPr>
          <w:rFonts w:ascii="Times New Roman" w:hAnsi="Times New Roman" w:cs="Times New Roman"/>
          <w:sz w:val="24"/>
          <w:szCs w:val="24"/>
        </w:rPr>
        <w:t>we służą jako środek wizualizacji mowy opowieściowej. Każdy obrazek ma istotne znaczenie treściowe, łatwe do zwerbalizowania w języku polskim i angielskim. Zawiera słownictwo do przyswojenia wokół danej tematyki w języku angielskim. Obrazki, mowa oraz środ</w:t>
      </w:r>
      <w:r>
        <w:rPr>
          <w:rFonts w:ascii="Times New Roman" w:hAnsi="Times New Roman" w:cs="Times New Roman"/>
          <w:sz w:val="24"/>
          <w:szCs w:val="24"/>
        </w:rPr>
        <w:t>ki pozawerbalne współgrają ze sobą i stanowią jeden integralny, zrozumiały przekaz ułatwiający dzieciom zapamiętanie słownictwa z języka angielskiego.</w:t>
      </w:r>
    </w:p>
    <w:p w:rsidR="00E1211B" w:rsidRDefault="002872E0">
      <w:pPr>
        <w:pStyle w:val="Nagwek1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Dzięki scenariuszom obrazkowym w naturalny sposób tworzy się środowisko językowe, sprzyjające rozwojowi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mowy w języku obcym. Proste opowiadanie, wsparte czytelnym, wizualnym kontekstem, jest źródłem cennej językowej obserwacji. Fabuła w naturalny sposób przekłada              się bowiem na mowę narracyjną zbliżoną jakościowo do tej, której używamy w kontakt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ach codziennych. Zawiera w sobie emocjonalne nacechowanie wypowiedzi, bogactwo słownikowe               i pierwsze pojęcia, onomatopeje, proste konstrukcje gramatyczne, fragmenty dialogów, zwroty potoczne. Taka żywa mowa w języku angielskim ułatwia dziecio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 wydobywanie znaczeń, a przede wszystkim pozwala na odkrywanie struktury i funkcji języka. </w:t>
      </w:r>
    </w:p>
    <w:p w:rsidR="00E1211B" w:rsidRDefault="002872E0">
      <w:pPr>
        <w:pStyle w:val="Nagwek1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W prostym opowiadaniu dziecko wyodrębnia powtarzające się słowa kluczowe                     lub wyrażenia które rozumie. Wykorzystując scenariusze obrazkowe zaws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ze należy dostosować słownictwo i formy gramatyczne  do możliwości językowych dzieci. Fabuła zdarzeń może organizować tematycznie całe zajęcia lub ich część. W przypadku dzieci uzdolnionych można opowiadanie rozbudować pod względem formy, bogatsze w pojęci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a  i treści. Można także wykorzystać różne zabawy twórcze wokół fabuły m.in. ćwiczenia z rekwizytami, inscenizacje, doświadczenia polisensoryczne, prace plastyczne itp.</w:t>
      </w:r>
    </w:p>
    <w:p w:rsidR="00E1211B" w:rsidRDefault="002872E0">
      <w:pPr>
        <w:pStyle w:val="Nagwek1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Podczas zajęć z wykorzystaniem scenariuszy obrazkowych można wykorzystywać ilustracje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rysowane, drukowane lub bezpośrednio wyświetlane na stronach internetowych. </w:t>
      </w:r>
    </w:p>
    <w:p w:rsidR="00E1211B" w:rsidRDefault="002872E0">
      <w:pPr>
        <w:pStyle w:val="Nagwek1"/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</w:t>
      </w:r>
    </w:p>
    <w:p w:rsidR="00E1211B" w:rsidRDefault="002872E0">
      <w:pPr>
        <w:pStyle w:val="Akapitzlist1"/>
        <w:spacing w:before="120"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główny</w:t>
      </w:r>
    </w:p>
    <w:p w:rsidR="00E1211B" w:rsidRDefault="002872E0">
      <w:pPr>
        <w:pStyle w:val="Akapitzlist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211B" w:rsidRDefault="002872E0">
      <w:pPr>
        <w:pStyle w:val="Akapitzlist1"/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Priorytetowy celem innowacji pedagogicznej jest kształtowanie mowy dziecka z języka angielskiego z wykorzystaniem dialogu i narracji. </w:t>
      </w:r>
    </w:p>
    <w:p w:rsidR="00E1211B" w:rsidRDefault="00E1211B">
      <w:pPr>
        <w:pStyle w:val="Akapitzlist1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1211B" w:rsidRDefault="002872E0">
      <w:pPr>
        <w:pStyle w:val="Akapitzlist1"/>
        <w:spacing w:before="120" w:after="12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Procedury osiągania celów:</w:t>
      </w:r>
    </w:p>
    <w:p w:rsidR="00E1211B" w:rsidRDefault="002872E0">
      <w:pPr>
        <w:pStyle w:val="Akapitzlist1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pogadanka, </w:t>
      </w:r>
      <w:r>
        <w:rPr>
          <w:rFonts w:ascii="Times New Roman" w:hAnsi="Times New Roman"/>
          <w:sz w:val="24"/>
          <w:szCs w:val="24"/>
          <w:shd w:val="clear" w:color="auto" w:fill="FFFFFF"/>
        </w:rPr>
        <w:t>opis, pokaz i obserwacja, praca z obrazem, opowiadanie,</w:t>
      </w:r>
    </w:p>
    <w:p w:rsidR="00E1211B" w:rsidRDefault="002872E0">
      <w:pPr>
        <w:pStyle w:val="Akapitzlist1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zabawy tematyczne, </w:t>
      </w:r>
    </w:p>
    <w:p w:rsidR="00E1211B" w:rsidRDefault="002872E0">
      <w:pPr>
        <w:pStyle w:val="Akapitzlist1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mini inscenizacje (mały teatr z podziałem na role, wspólne improwizacje),</w:t>
      </w:r>
    </w:p>
    <w:p w:rsidR="00E1211B" w:rsidRDefault="002872E0">
      <w:pPr>
        <w:pStyle w:val="Akapitzlist1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zabawy pantomimiczne,</w:t>
      </w:r>
    </w:p>
    <w:p w:rsidR="00E1211B" w:rsidRDefault="002872E0">
      <w:pPr>
        <w:pStyle w:val="Akapitzlist1"/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prace plastyczne, </w:t>
      </w:r>
    </w:p>
    <w:p w:rsidR="00E1211B" w:rsidRDefault="00E1211B">
      <w:pPr>
        <w:pStyle w:val="Akapitzlist1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211B" w:rsidRDefault="002872E0">
      <w:pPr>
        <w:pStyle w:val="Akapitzlist1"/>
        <w:spacing w:before="120" w:after="12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pl-PL"/>
        </w:rPr>
        <w:t xml:space="preserve">Obszary tematyczne: </w:t>
      </w:r>
    </w:p>
    <w:p w:rsidR="00E1211B" w:rsidRDefault="002872E0">
      <w:pPr>
        <w:pStyle w:val="Style25"/>
        <w:numPr>
          <w:ilvl w:val="0"/>
          <w:numId w:val="3"/>
        </w:numPr>
        <w:spacing w:after="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  <w:lang w:eastAsia="en-US"/>
        </w:rPr>
        <w:t>k</w:t>
      </w:r>
      <w:r>
        <w:rPr>
          <w:rStyle w:val="FontStyle84"/>
          <w:rFonts w:ascii="Times New Roman" w:hAnsi="Times New Roman" w:cs="Times New Roman"/>
          <w:sz w:val="24"/>
          <w:szCs w:val="24"/>
          <w:lang w:val="en-US" w:eastAsia="en-US"/>
        </w:rPr>
        <w:t>olory;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>zwierzęta;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  <w:lang w:val="en-US" w:eastAsia="en-US"/>
        </w:rPr>
        <w:t>zabawki;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  <w:lang w:val="en-US" w:eastAsia="en-US"/>
        </w:rPr>
        <w:t>przybory szkolne;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>wyposażenie</w:t>
      </w:r>
      <w:r>
        <w:rPr>
          <w:rStyle w:val="FontStyle84"/>
          <w:rFonts w:ascii="Times New Roman" w:hAnsi="Times New Roman" w:cs="Times New Roman"/>
          <w:sz w:val="24"/>
          <w:szCs w:val="24"/>
          <w:lang w:val="en-US"/>
        </w:rPr>
        <w:t xml:space="preserve"> sali;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>członkowie</w:t>
      </w:r>
      <w:r>
        <w:rPr>
          <w:rStyle w:val="FontStyle84"/>
          <w:rFonts w:ascii="Times New Roman" w:hAnsi="Times New Roman" w:cs="Times New Roman"/>
          <w:sz w:val="24"/>
          <w:szCs w:val="24"/>
          <w:lang w:val="en-US"/>
        </w:rPr>
        <w:t xml:space="preserve"> rodziny;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>części ciała</w:t>
      </w:r>
      <w:r>
        <w:rPr>
          <w:rStyle w:val="FontStyle84"/>
          <w:rFonts w:ascii="Times New Roman" w:hAnsi="Times New Roman" w:cs="Times New Roman"/>
          <w:sz w:val="24"/>
          <w:szCs w:val="24"/>
          <w:lang w:val="en-US"/>
        </w:rPr>
        <w:t xml:space="preserve"> i twarzy;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  <w:lang w:val="en-US" w:eastAsia="en-US"/>
        </w:rPr>
        <w:t>nazwy</w:t>
      </w:r>
      <w:r>
        <w:rPr>
          <w:rStyle w:val="FontStyle84"/>
          <w:rFonts w:ascii="Times New Roman" w:hAnsi="Times New Roman" w:cs="Times New Roman"/>
          <w:sz w:val="24"/>
          <w:szCs w:val="24"/>
          <w:lang w:eastAsia="en-US"/>
        </w:rPr>
        <w:t xml:space="preserve"> ubrań;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  <w:lang w:val="en-US" w:eastAsia="en-US"/>
        </w:rPr>
        <w:t>produkty</w:t>
      </w:r>
      <w:r>
        <w:rPr>
          <w:rStyle w:val="FontStyle84"/>
          <w:rFonts w:ascii="Times New Roman" w:hAnsi="Times New Roman" w:cs="Times New Roman"/>
          <w:sz w:val="24"/>
          <w:szCs w:val="24"/>
          <w:lang w:eastAsia="en-US"/>
        </w:rPr>
        <w:t xml:space="preserve"> żywnościowe;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  <w:lang w:val="en-US" w:eastAsia="en-US"/>
        </w:rPr>
        <w:t>pomieszczenia w domu;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>sprzęty</w:t>
      </w:r>
      <w:r>
        <w:rPr>
          <w:rStyle w:val="FontStyle84"/>
          <w:rFonts w:ascii="Times New Roman" w:hAnsi="Times New Roman" w:cs="Times New Roman"/>
          <w:sz w:val="24"/>
          <w:szCs w:val="24"/>
          <w:lang w:val="en-US"/>
        </w:rPr>
        <w:t xml:space="preserve"> domowe;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>umiejętności umysłowe</w:t>
      </w:r>
      <w:r>
        <w:rPr>
          <w:rStyle w:val="FontStyle84"/>
          <w:rFonts w:ascii="Times New Roman" w:hAnsi="Times New Roman" w:cs="Times New Roman"/>
          <w:sz w:val="24"/>
          <w:szCs w:val="24"/>
          <w:lang w:val="en-US"/>
        </w:rPr>
        <w:t xml:space="preserve"> i ruchowe;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  <w:lang w:val="en-US" w:eastAsia="en-US"/>
        </w:rPr>
        <w:t>stany emocjonalne i uczucia;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  <w:lang w:val="en-US" w:eastAsia="en-US"/>
        </w:rPr>
        <w:t>codzienne</w:t>
      </w:r>
      <w:r>
        <w:rPr>
          <w:rStyle w:val="FontStyle84"/>
          <w:rFonts w:ascii="Times New Roman" w:hAnsi="Times New Roman" w:cs="Times New Roman"/>
          <w:sz w:val="24"/>
          <w:szCs w:val="24"/>
          <w:lang w:eastAsia="en-US"/>
        </w:rPr>
        <w:t xml:space="preserve"> czynności;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  <w:lang w:val="en-US" w:eastAsia="en-US"/>
        </w:rPr>
        <w:t>dyscypliny sportowe;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>przyjęcia urodzinowe i inne uroczystości i święta;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  <w:lang w:val="en-US" w:eastAsia="en-US"/>
        </w:rPr>
        <w:t>pogoda;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2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 xml:space="preserve">budynki użyteczności publicznej, np. </w:t>
      </w:r>
      <w:r>
        <w:rPr>
          <w:rStyle w:val="FontStyle82"/>
          <w:rFonts w:ascii="Times New Roman" w:hAnsi="Times New Roman" w:cs="Times New Roman"/>
          <w:sz w:val="24"/>
          <w:szCs w:val="24"/>
        </w:rPr>
        <w:t>cinema;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>środki</w:t>
      </w:r>
      <w:r>
        <w:rPr>
          <w:rStyle w:val="FontStyle84"/>
          <w:rFonts w:ascii="Times New Roman" w:hAnsi="Times New Roman" w:cs="Times New Roman"/>
          <w:sz w:val="24"/>
          <w:szCs w:val="24"/>
          <w:lang w:val="en-US"/>
        </w:rPr>
        <w:t xml:space="preserve"> transportu;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>świat</w:t>
      </w:r>
      <w:r>
        <w:rPr>
          <w:rStyle w:val="FontStyle84"/>
          <w:rFonts w:ascii="Times New Roman" w:hAnsi="Times New Roman" w:cs="Times New Roman"/>
          <w:sz w:val="24"/>
          <w:szCs w:val="24"/>
          <w:lang w:val="en-US"/>
        </w:rPr>
        <w:t xml:space="preserve"> magii i fantazji;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84"/>
          <w:rFonts w:ascii="Times New Roman" w:hAnsi="Times New Roman" w:cs="Times New Roman"/>
          <w:sz w:val="24"/>
          <w:szCs w:val="24"/>
        </w:rPr>
        <w:t>świat baśni</w:t>
      </w:r>
      <w:r>
        <w:rPr>
          <w:rStyle w:val="FontStyle84"/>
          <w:rFonts w:ascii="Times New Roman" w:hAnsi="Times New Roman" w:cs="Times New Roman"/>
          <w:sz w:val="24"/>
          <w:szCs w:val="24"/>
          <w:lang w:val="en-US"/>
        </w:rPr>
        <w:t xml:space="preserve"> i legend;</w:t>
      </w:r>
    </w:p>
    <w:p w:rsidR="00E1211B" w:rsidRDefault="002872E0">
      <w:pPr>
        <w:pStyle w:val="Style25"/>
        <w:numPr>
          <w:ilvl w:val="0"/>
          <w:numId w:val="3"/>
        </w:numPr>
        <w:spacing w:before="120" w:after="120" w:line="240" w:lineRule="auto"/>
        <w:rPr>
          <w:rStyle w:val="FontStyle84"/>
          <w:rFonts w:ascii="Times New Roman" w:eastAsia="Times New Roman" w:hAnsi="Times New Roman" w:cstheme="minorBidi"/>
          <w:sz w:val="24"/>
          <w:szCs w:val="24"/>
          <w:lang w:val="en-US"/>
        </w:rPr>
      </w:pPr>
      <w:r>
        <w:rPr>
          <w:rStyle w:val="FontStyle84"/>
          <w:rFonts w:ascii="Times New Roman" w:hAnsi="Times New Roman" w:cs="Times New Roman"/>
          <w:sz w:val="24"/>
          <w:szCs w:val="24"/>
          <w:lang w:val="en-US" w:eastAsia="en-US"/>
        </w:rPr>
        <w:t>liczby 1-20.</w:t>
      </w:r>
    </w:p>
    <w:p w:rsidR="00E1211B" w:rsidRDefault="00E1211B">
      <w:pPr>
        <w:pStyle w:val="Style25"/>
        <w:spacing w:before="120" w:after="120" w:line="240" w:lineRule="auto"/>
        <w:ind w:left="1070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1211B" w:rsidRDefault="002872E0">
      <w:pPr>
        <w:pStyle w:val="Nagwek3"/>
        <w:spacing w:before="120" w:after="12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Ewaluacja</w:t>
      </w:r>
    </w:p>
    <w:p w:rsidR="00E1211B" w:rsidRDefault="002872E0">
      <w:pPr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Realizacja programu będzie systematycznie monitorowana. </w:t>
      </w:r>
      <w:r>
        <w:rPr>
          <w:rFonts w:ascii="Times New Roman" w:hAnsi="Times New Roman"/>
          <w:sz w:val="24"/>
          <w:szCs w:val="24"/>
        </w:rPr>
        <w:t xml:space="preserve">Ewaluacja będzie przeprowadzana                na bieżąco poprzez obserwację dzieci i ocenę stopnia opanowania zdobytych przez nich wiadomości   i umiejętności,  zaangażowania  i aktywności. </w:t>
      </w:r>
    </w:p>
    <w:p w:rsidR="00E1211B" w:rsidRDefault="00E1211B">
      <w:pPr>
        <w:pStyle w:val="Akapitzlist1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E121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C1C"/>
    <w:multiLevelType w:val="multilevel"/>
    <w:tmpl w:val="03295C1C"/>
    <w:lvl w:ilvl="0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49E5351"/>
    <w:multiLevelType w:val="multilevel"/>
    <w:tmpl w:val="349E5351"/>
    <w:lvl w:ilvl="0">
      <w:start w:val="1"/>
      <w:numFmt w:val="upperRoman"/>
      <w:lvlText w:val="%1."/>
      <w:lvlJc w:val="left"/>
      <w:pPr>
        <w:ind w:left="578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E30DA9"/>
    <w:multiLevelType w:val="multilevel"/>
    <w:tmpl w:val="7FE30DA9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64"/>
    <w:rsid w:val="000E3B01"/>
    <w:rsid w:val="001550D3"/>
    <w:rsid w:val="0016255A"/>
    <w:rsid w:val="0016404C"/>
    <w:rsid w:val="00182782"/>
    <w:rsid w:val="001E261D"/>
    <w:rsid w:val="00274F68"/>
    <w:rsid w:val="002872E0"/>
    <w:rsid w:val="00293109"/>
    <w:rsid w:val="00307689"/>
    <w:rsid w:val="00384664"/>
    <w:rsid w:val="003A2079"/>
    <w:rsid w:val="00424438"/>
    <w:rsid w:val="004A2EC5"/>
    <w:rsid w:val="004A7C7C"/>
    <w:rsid w:val="00504F96"/>
    <w:rsid w:val="005D687A"/>
    <w:rsid w:val="005F545C"/>
    <w:rsid w:val="00696814"/>
    <w:rsid w:val="006A1AD9"/>
    <w:rsid w:val="006C582C"/>
    <w:rsid w:val="006E5ECA"/>
    <w:rsid w:val="00760C13"/>
    <w:rsid w:val="007B27B6"/>
    <w:rsid w:val="007C7FAF"/>
    <w:rsid w:val="007D4ED6"/>
    <w:rsid w:val="007D579A"/>
    <w:rsid w:val="00870F43"/>
    <w:rsid w:val="009259DD"/>
    <w:rsid w:val="00983A64"/>
    <w:rsid w:val="009B1934"/>
    <w:rsid w:val="00A252D7"/>
    <w:rsid w:val="00A35D43"/>
    <w:rsid w:val="00B15EC6"/>
    <w:rsid w:val="00B44964"/>
    <w:rsid w:val="00C033E2"/>
    <w:rsid w:val="00C55A0A"/>
    <w:rsid w:val="00C80D81"/>
    <w:rsid w:val="00C94C7A"/>
    <w:rsid w:val="00CA0DBE"/>
    <w:rsid w:val="00D81474"/>
    <w:rsid w:val="00DB5B55"/>
    <w:rsid w:val="00E0613A"/>
    <w:rsid w:val="00E1211B"/>
    <w:rsid w:val="00E45B06"/>
    <w:rsid w:val="00E643E2"/>
    <w:rsid w:val="00EB0150"/>
    <w:rsid w:val="00EC7329"/>
    <w:rsid w:val="00EE3BFD"/>
    <w:rsid w:val="00F04394"/>
    <w:rsid w:val="00F476EE"/>
    <w:rsid w:val="00F5614D"/>
    <w:rsid w:val="00F6783A"/>
    <w:rsid w:val="00F67992"/>
    <w:rsid w:val="00F81531"/>
    <w:rsid w:val="00FA5A4E"/>
    <w:rsid w:val="00FB5887"/>
    <w:rsid w:val="4F8B7055"/>
    <w:rsid w:val="6592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pPr>
      <w:spacing w:after="0" w:line="360" w:lineRule="auto"/>
      <w:ind w:hanging="360"/>
    </w:pPr>
    <w:rPr>
      <w:rFonts w:ascii="Times New Roman" w:eastAsia="Times New Roman" w:hAnsi="Times New Roman" w:cs="Times New Roman"/>
      <w:sz w:val="28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Style25">
    <w:name w:val="Style25"/>
    <w:basedOn w:val="Normalny"/>
    <w:uiPriority w:val="99"/>
    <w:qFormat/>
    <w:pPr>
      <w:spacing w:line="230" w:lineRule="exact"/>
      <w:jc w:val="both"/>
    </w:pPr>
  </w:style>
  <w:style w:type="character" w:customStyle="1" w:styleId="FontStyle84">
    <w:name w:val="Font Style84"/>
    <w:uiPriority w:val="99"/>
    <w:rPr>
      <w:rFonts w:ascii="Book Antiqua" w:hAnsi="Book Antiqua" w:cs="Book Antiqua" w:hint="default"/>
      <w:sz w:val="16"/>
      <w:szCs w:val="16"/>
    </w:rPr>
  </w:style>
  <w:style w:type="character" w:customStyle="1" w:styleId="FontStyle82">
    <w:name w:val="Font Style82"/>
    <w:uiPriority w:val="99"/>
    <w:qFormat/>
    <w:rPr>
      <w:rFonts w:ascii="Book Antiqua" w:hAnsi="Book Antiqua" w:cs="Book Antiqua" w:hint="default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pPr>
      <w:spacing w:after="0" w:line="360" w:lineRule="auto"/>
      <w:ind w:hanging="360"/>
    </w:pPr>
    <w:rPr>
      <w:rFonts w:ascii="Times New Roman" w:eastAsia="Times New Roman" w:hAnsi="Times New Roman" w:cs="Times New Roman"/>
      <w:sz w:val="28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customStyle="1" w:styleId="Style25">
    <w:name w:val="Style25"/>
    <w:basedOn w:val="Normalny"/>
    <w:uiPriority w:val="99"/>
    <w:qFormat/>
    <w:pPr>
      <w:spacing w:line="230" w:lineRule="exact"/>
      <w:jc w:val="both"/>
    </w:pPr>
  </w:style>
  <w:style w:type="character" w:customStyle="1" w:styleId="FontStyle84">
    <w:name w:val="Font Style84"/>
    <w:uiPriority w:val="99"/>
    <w:rPr>
      <w:rFonts w:ascii="Book Antiqua" w:hAnsi="Book Antiqua" w:cs="Book Antiqua" w:hint="default"/>
      <w:sz w:val="16"/>
      <w:szCs w:val="16"/>
    </w:rPr>
  </w:style>
  <w:style w:type="character" w:customStyle="1" w:styleId="FontStyle82">
    <w:name w:val="Font Style82"/>
    <w:uiPriority w:val="99"/>
    <w:qFormat/>
    <w:rPr>
      <w:rFonts w:ascii="Book Antiqua" w:hAnsi="Book Antiqua" w:cs="Book Antiqua" w:hint="default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937367-17E7-4691-BDF0-4012CC317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5982</Characters>
  <Application>Microsoft Office Word</Application>
  <DocSecurity>0</DocSecurity>
  <Lines>49</Lines>
  <Paragraphs>13</Paragraphs>
  <ScaleCrop>false</ScaleCrop>
  <Company/>
  <LinksUpToDate>false</LinksUpToDate>
  <CharactersWithSpaces>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Barczak</dc:creator>
  <cp:lastModifiedBy>Magda Pawlik-Rybicka</cp:lastModifiedBy>
  <cp:revision>2</cp:revision>
  <dcterms:created xsi:type="dcterms:W3CDTF">2018-01-28T22:00:00Z</dcterms:created>
  <dcterms:modified xsi:type="dcterms:W3CDTF">2018-01-28T22:00:00Z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