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B0" w:rsidRDefault="00FA0EB0" w:rsidP="00FA0EB0">
      <w:r>
        <w:t>Krasnale</w:t>
      </w:r>
    </w:p>
    <w:p w:rsidR="00FA0EB0" w:rsidRDefault="00FA0EB0" w:rsidP="00FA0EB0">
      <w:pPr>
        <w:pStyle w:val="Akapitzlist"/>
        <w:numPr>
          <w:ilvl w:val="0"/>
          <w:numId w:val="2"/>
        </w:num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https://www.youtube.com/watch?v=tVlcKp3bWH8</w:t>
        </w:r>
      </w:hyperlink>
    </w:p>
    <w:p w:rsidR="00FA0EB0" w:rsidRDefault="00FA0EB0" w:rsidP="00FA0EB0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?” Pomagamy dziecku odpowiedzieć, stosując wybrany zwrot z powyższej piosenki. </w:t>
      </w:r>
    </w:p>
    <w:p w:rsidR="00FA0EB0" w:rsidRDefault="00FA0EB0" w:rsidP="00FA0EB0">
      <w:pPr>
        <w:pStyle w:val="Akapitzlist"/>
        <w:numPr>
          <w:ilvl w:val="0"/>
          <w:numId w:val="1"/>
        </w:numPr>
      </w:pPr>
      <w:r>
        <w:t>Pokazujemy obrazki ubrań i nazywamy je. (obrazki poniżej)</w:t>
      </w:r>
    </w:p>
    <w:p w:rsidR="00FA0EB0" w:rsidRDefault="00FA0EB0" w:rsidP="00FA0EB0">
      <w:pPr>
        <w:pStyle w:val="Akapitzlist"/>
        <w:numPr>
          <w:ilvl w:val="0"/>
          <w:numId w:val="1"/>
        </w:numPr>
      </w:pPr>
      <w:r>
        <w:t xml:space="preserve">Powtarzamy nazwy kolorów: </w:t>
      </w:r>
      <w:r w:rsidRPr="00C43EEE">
        <w:rPr>
          <w:color w:val="FF0000"/>
        </w:rPr>
        <w:t>red</w:t>
      </w:r>
      <w:r w:rsidRPr="00C43EEE">
        <w:rPr>
          <w:color w:val="0070C0"/>
        </w:rPr>
        <w:t xml:space="preserve">, </w:t>
      </w:r>
      <w:proofErr w:type="spellStart"/>
      <w:r w:rsidRPr="00C43EEE">
        <w:rPr>
          <w:color w:val="0070C0"/>
        </w:rPr>
        <w:t>blue</w:t>
      </w:r>
      <w:proofErr w:type="spellEnd"/>
      <w:r>
        <w:t xml:space="preserve">, </w:t>
      </w:r>
      <w:proofErr w:type="spellStart"/>
      <w:r w:rsidRPr="00C43EEE">
        <w:rPr>
          <w:color w:val="FFFF00"/>
        </w:rPr>
        <w:t>yellow</w:t>
      </w:r>
      <w:proofErr w:type="spellEnd"/>
      <w:r>
        <w:t xml:space="preserve">, </w:t>
      </w:r>
      <w:proofErr w:type="spellStart"/>
      <w:r w:rsidRPr="00C43EEE">
        <w:rPr>
          <w:color w:val="FF99CC"/>
        </w:rPr>
        <w:t>pink</w:t>
      </w:r>
      <w:proofErr w:type="spellEnd"/>
      <w:r>
        <w:t xml:space="preserve">, </w:t>
      </w:r>
      <w:proofErr w:type="spellStart"/>
      <w:r w:rsidRPr="00C43EEE">
        <w:rPr>
          <w:color w:val="00B050"/>
        </w:rPr>
        <w:t>green</w:t>
      </w:r>
      <w:proofErr w:type="spellEnd"/>
      <w:r>
        <w:t xml:space="preserve">, </w:t>
      </w:r>
      <w:proofErr w:type="spellStart"/>
      <w:r w:rsidRPr="00C43EEE">
        <w:rPr>
          <w:color w:val="FFC000"/>
        </w:rPr>
        <w:t>orange</w:t>
      </w:r>
      <w:proofErr w:type="spellEnd"/>
      <w:r>
        <w:t>. Pokazujemy kredki w wymienionych kolorach i wspólnie z dzieckiem nazywamy ich kolory.</w:t>
      </w:r>
    </w:p>
    <w:p w:rsidR="00FA0EB0" w:rsidRDefault="00FA0EB0" w:rsidP="00FA0EB0">
      <w:pPr>
        <w:pStyle w:val="Akapitzlist"/>
        <w:numPr>
          <w:ilvl w:val="0"/>
          <w:numId w:val="1"/>
        </w:numPr>
      </w:pPr>
      <w:r>
        <w:t>Prosimy, aby dziecko nazwało kolory ubrań z obrazków.</w:t>
      </w:r>
    </w:p>
    <w:p w:rsidR="00FA0EB0" w:rsidRDefault="00FA0EB0" w:rsidP="00FA0EB0">
      <w:pPr>
        <w:pStyle w:val="Akapitzlist"/>
        <w:numPr>
          <w:ilvl w:val="0"/>
          <w:numId w:val="1"/>
        </w:numPr>
      </w:pPr>
      <w:r>
        <w:t>Oglądamy piosenkę:</w:t>
      </w:r>
      <w:r w:rsidR="00FF01E7" w:rsidRPr="00FF01E7">
        <w:t xml:space="preserve"> </w:t>
      </w:r>
      <w:hyperlink r:id="rId8" w:history="1">
        <w:r w:rsidR="00FF01E7">
          <w:rPr>
            <w:rStyle w:val="Hipercze"/>
          </w:rPr>
          <w:t>https://www.youtube.com/watch?v=jTBVpfZWfBA</w:t>
        </w:r>
      </w:hyperlink>
    </w:p>
    <w:p w:rsidR="00FA0EB0" w:rsidRDefault="00FA0EB0" w:rsidP="00FA0EB0">
      <w:pPr>
        <w:pStyle w:val="Akapitzlist"/>
        <w:numPr>
          <w:ilvl w:val="0"/>
          <w:numId w:val="1"/>
        </w:numPr>
      </w:pPr>
      <w:r>
        <w:t>Prosimy dziecko, aby udawało, że zakłada wybrane ubranie: „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>…” Zamieniamy się rolami. Dziecko prosi dorosłego o założenie danego ubrania, stosując zwrot „</w:t>
      </w:r>
      <w:proofErr w:type="spellStart"/>
      <w:r>
        <w:t>Put</w:t>
      </w:r>
      <w:proofErr w:type="spellEnd"/>
      <w:r>
        <w:t xml:space="preserve"> on…”</w:t>
      </w:r>
    </w:p>
    <w:p w:rsidR="00FA0EB0" w:rsidRDefault="00361B4D" w:rsidP="00FA0EB0">
      <w:pPr>
        <w:pStyle w:val="Akapitzlist"/>
        <w:numPr>
          <w:ilvl w:val="0"/>
          <w:numId w:val="1"/>
        </w:numPr>
      </w:pPr>
      <w:r>
        <w:t xml:space="preserve">Dziecko wycina ubranka oraz ich cienie, następnie wkleja </w:t>
      </w:r>
      <w:r w:rsidR="00970E36">
        <w:t xml:space="preserve">je </w:t>
      </w:r>
      <w:r>
        <w:t>w tabelce</w:t>
      </w:r>
      <w:r w:rsidR="00970E36">
        <w:t xml:space="preserve"> obok siebie</w:t>
      </w:r>
      <w:r>
        <w:t>. (ostatnie strony)</w:t>
      </w:r>
    </w:p>
    <w:p w:rsidR="00FA0EB0" w:rsidRDefault="00FA0EB0" w:rsidP="00FA0EB0">
      <w:r>
        <w:br w:type="page"/>
      </w:r>
      <w:bookmarkStart w:id="0" w:name="_GoBack"/>
      <w:bookmarkEnd w:id="0"/>
    </w:p>
    <w:p w:rsidR="00FA0EB0" w:rsidRDefault="00FA0EB0" w:rsidP="00FA0EB0">
      <w:pPr>
        <w:pStyle w:val="Akapitzlist"/>
      </w:pPr>
    </w:p>
    <w:p w:rsidR="00FA0EB0" w:rsidRDefault="00FA0EB0" w:rsidP="00FA0EB0">
      <w:pPr>
        <w:pStyle w:val="Akapitzlist"/>
      </w:pPr>
    </w:p>
    <w:p w:rsidR="00FA0EB0" w:rsidRDefault="00FA0EB0" w:rsidP="00FA0EB0">
      <w:pPr>
        <w:pStyle w:val="Akapitzlist"/>
      </w:pPr>
      <w:r>
        <w:br w:type="textWrapping" w:clear="all"/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494F5B10" wp14:editId="04656057">
            <wp:extent cx="2600325" cy="373379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37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402D8FD2" wp14:editId="2EF33731">
            <wp:extent cx="2571750" cy="312192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992CB7" wp14:editId="6655411E">
            <wp:extent cx="3218136" cy="4280279"/>
            <wp:effectExtent l="0" t="0" r="190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6" cy="42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6FB01787" wp14:editId="51838B01">
            <wp:extent cx="3143250" cy="353615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789408" wp14:editId="32D3DB9C">
            <wp:extent cx="3513221" cy="4437753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7" cy="44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049CCE4F" wp14:editId="0EA36FFD">
            <wp:extent cx="2673074" cy="3581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4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FA0EB0">
      <w:pPr>
        <w:pStyle w:val="Akapitzlist"/>
      </w:pPr>
    </w:p>
    <w:p w:rsidR="00FA0EB0" w:rsidRDefault="00FA0EB0" w:rsidP="00FA0E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F0BF4BC" wp14:editId="78B89022">
            <wp:extent cx="3753852" cy="402936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84" cy="40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4D" w:rsidRDefault="00FA0EB0" w:rsidP="00FA0EB0">
      <w:pPr>
        <w:jc w:val="center"/>
        <w:sectPr w:rsidR="00361B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B7E5F43" wp14:editId="1A19715F">
            <wp:extent cx="3585410" cy="4188562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0" cy="41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0" w:rsidRDefault="00FA0EB0" w:rsidP="00361B4D"/>
    <w:p w:rsidR="00E67DA7" w:rsidRDefault="00FA0EB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65D34F2" wp14:editId="10C4F52B">
            <wp:extent cx="186690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EFE3082" wp14:editId="2897ECC8">
            <wp:extent cx="1585211" cy="18478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521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7636A61" wp14:editId="6BF4EE24">
            <wp:extent cx="1438275" cy="1861297"/>
            <wp:effectExtent l="0" t="0" r="0" b="571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E60D24A" wp14:editId="53703A6C">
            <wp:extent cx="1893464" cy="1200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9346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37E1D66" wp14:editId="683A9590">
            <wp:extent cx="1876425" cy="149542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A88A867" wp14:editId="57B15142">
            <wp:extent cx="1822379" cy="1676400"/>
            <wp:effectExtent l="0" t="0" r="698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237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88722A6" wp14:editId="034913B3">
            <wp:extent cx="1901343" cy="1543050"/>
            <wp:effectExtent l="0" t="0" r="381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134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7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58561E4" wp14:editId="09093396">
            <wp:extent cx="1759982" cy="18097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5998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B0" w:rsidRDefault="00FA0EB0">
      <w:r>
        <w:rPr>
          <w:noProof/>
          <w:lang w:eastAsia="pl-PL"/>
        </w:rPr>
        <w:lastRenderedPageBreak/>
        <w:drawing>
          <wp:inline distT="0" distB="0" distL="0" distR="0" wp14:anchorId="410CBE1C" wp14:editId="20E60FFD">
            <wp:extent cx="2038350" cy="23812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003241" wp14:editId="6394BD2E">
            <wp:extent cx="2076450" cy="22288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2A782F" wp14:editId="6451812F">
            <wp:extent cx="1933575" cy="2571750"/>
            <wp:effectExtent l="0" t="0" r="952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D5C74F" wp14:editId="154BF65F">
            <wp:extent cx="1857375" cy="2667000"/>
            <wp:effectExtent l="0" t="0" r="952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4D">
        <w:rPr>
          <w:noProof/>
          <w:lang w:eastAsia="pl-PL"/>
        </w:rPr>
        <w:drawing>
          <wp:inline distT="0" distB="0" distL="0" distR="0" wp14:anchorId="1E3757BB" wp14:editId="4C2D63C5">
            <wp:extent cx="1990725" cy="2514600"/>
            <wp:effectExtent l="0" t="0" r="952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4D">
        <w:rPr>
          <w:noProof/>
          <w:lang w:eastAsia="pl-PL"/>
        </w:rPr>
        <w:drawing>
          <wp:inline distT="0" distB="0" distL="0" distR="0" wp14:anchorId="0459574F" wp14:editId="727723E6">
            <wp:extent cx="1432834" cy="1919719"/>
            <wp:effectExtent l="0" t="0" r="0" b="444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58" cy="19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4D">
        <w:rPr>
          <w:noProof/>
          <w:lang w:eastAsia="pl-PL"/>
        </w:rPr>
        <w:drawing>
          <wp:inline distT="0" distB="0" distL="0" distR="0" wp14:anchorId="5FA92337" wp14:editId="76B8EE23">
            <wp:extent cx="1532486" cy="1860331"/>
            <wp:effectExtent l="0" t="0" r="0" b="698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06" cy="18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4D">
        <w:rPr>
          <w:noProof/>
          <w:lang w:eastAsia="pl-PL"/>
        </w:rPr>
        <w:drawing>
          <wp:inline distT="0" distB="0" distL="0" distR="0" wp14:anchorId="2F94A9E7" wp14:editId="7546E00D">
            <wp:extent cx="1485462" cy="1671145"/>
            <wp:effectExtent l="0" t="0" r="635" b="571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31" cy="16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36" w:rsidRDefault="00970E3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1"/>
        <w:gridCol w:w="4001"/>
        <w:gridCol w:w="4001"/>
        <w:gridCol w:w="4002"/>
      </w:tblGrid>
      <w:tr w:rsidR="00970E36" w:rsidTr="00970E36">
        <w:trPr>
          <w:trHeight w:val="2747"/>
        </w:trPr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2" w:type="dxa"/>
          </w:tcPr>
          <w:p w:rsidR="00970E36" w:rsidRDefault="00970E36" w:rsidP="00FC7288"/>
        </w:tc>
      </w:tr>
      <w:tr w:rsidR="00970E36" w:rsidTr="00970E36">
        <w:trPr>
          <w:trHeight w:val="2747"/>
        </w:trPr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2" w:type="dxa"/>
          </w:tcPr>
          <w:p w:rsidR="00970E36" w:rsidRDefault="00970E36" w:rsidP="00FC7288"/>
        </w:tc>
      </w:tr>
      <w:tr w:rsidR="00970E36" w:rsidTr="00970E36">
        <w:trPr>
          <w:trHeight w:val="2594"/>
        </w:trPr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2" w:type="dxa"/>
          </w:tcPr>
          <w:p w:rsidR="00970E36" w:rsidRDefault="00970E36" w:rsidP="00FC7288"/>
        </w:tc>
      </w:tr>
      <w:tr w:rsidR="00970E36" w:rsidTr="00970E36">
        <w:trPr>
          <w:trHeight w:val="2747"/>
        </w:trPr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1" w:type="dxa"/>
          </w:tcPr>
          <w:p w:rsidR="00970E36" w:rsidRDefault="00970E36" w:rsidP="00FC7288"/>
        </w:tc>
        <w:tc>
          <w:tcPr>
            <w:tcW w:w="4002" w:type="dxa"/>
          </w:tcPr>
          <w:p w:rsidR="00970E36" w:rsidRDefault="00970E36" w:rsidP="00FC7288"/>
        </w:tc>
      </w:tr>
    </w:tbl>
    <w:p w:rsidR="00970E36" w:rsidRDefault="00970E36"/>
    <w:sectPr w:rsidR="00970E36" w:rsidSect="00361B4D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978"/>
    <w:multiLevelType w:val="hybridMultilevel"/>
    <w:tmpl w:val="F09A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361B4D"/>
    <w:rsid w:val="00970E36"/>
    <w:rsid w:val="00C43EEE"/>
    <w:rsid w:val="00E67DA7"/>
    <w:rsid w:val="00FA0EB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0EB0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B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F0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0EB0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B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F0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19D4-5B35-4BD6-AEAF-A89A195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2020-04-26T16:12:00Z</dcterms:created>
  <dcterms:modified xsi:type="dcterms:W3CDTF">2020-04-26T17:17:00Z</dcterms:modified>
</cp:coreProperties>
</file>