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CD" w:rsidRPr="00116CCD" w:rsidRDefault="00322F93">
      <w:pPr>
        <w:rPr>
          <w:b/>
          <w:i/>
          <w:sz w:val="24"/>
          <w:szCs w:val="24"/>
        </w:rPr>
      </w:pPr>
      <w:r w:rsidRPr="00116CCD">
        <w:rPr>
          <w:b/>
          <w:i/>
          <w:sz w:val="24"/>
          <w:szCs w:val="24"/>
        </w:rPr>
        <w:t>Witajcie Sówki.</w:t>
      </w:r>
    </w:p>
    <w:p w:rsidR="0011796F" w:rsidRDefault="00322F93">
      <w:r w:rsidRPr="00116CCD">
        <w:rPr>
          <w:i/>
          <w:sz w:val="24"/>
          <w:szCs w:val="24"/>
        </w:rPr>
        <w:t xml:space="preserve"> W tym tygodniu porozmawiamy o muzyce. Będziecie próbować nazywać uczucia i emocje towarzyszące Wam podczas słuchania i tworzenia jej. Dopasujecie utwory do odpowiednich uroczystości, utrwalicie informacje dot</w:t>
      </w:r>
      <w:r w:rsidR="00116CCD">
        <w:rPr>
          <w:i/>
          <w:sz w:val="24"/>
          <w:szCs w:val="24"/>
        </w:rPr>
        <w:t>yczące bezpiecznego poziomu głoś</w:t>
      </w:r>
      <w:r w:rsidRPr="00116CCD">
        <w:rPr>
          <w:i/>
          <w:sz w:val="24"/>
          <w:szCs w:val="24"/>
        </w:rPr>
        <w:t>ności dźwięków. Spróbujecie wyrażać treść utworu za pomocą ruchu oraz środków plastycznych. P</w:t>
      </w:r>
      <w:r w:rsidR="00116CCD">
        <w:rPr>
          <w:i/>
          <w:sz w:val="24"/>
          <w:szCs w:val="24"/>
        </w:rPr>
        <w:t>o</w:t>
      </w:r>
      <w:r w:rsidRPr="00116CCD">
        <w:rPr>
          <w:i/>
          <w:sz w:val="24"/>
          <w:szCs w:val="24"/>
        </w:rPr>
        <w:t>znacie różne instrumenty muzyczne, ich przeznaczenie oraz dowiecie się ,jak ważne jest dbanie o słuch. Nauczycie się też rozpoznawać literę H, h, pisać ją pośladzie i samodzielnie. Zapowiada się pracowity tydzień</w:t>
      </w:r>
      <w:r>
        <w:t xml:space="preserve">. </w:t>
      </w:r>
    </w:p>
    <w:p w:rsidR="00322F93" w:rsidRPr="00116CCD" w:rsidRDefault="00322F93" w:rsidP="00116CCD">
      <w:pPr>
        <w:jc w:val="center"/>
        <w:rPr>
          <w:b/>
          <w:i/>
          <w:sz w:val="24"/>
          <w:szCs w:val="24"/>
          <w:u w:val="single"/>
        </w:rPr>
      </w:pPr>
      <w:r w:rsidRPr="00116CCD">
        <w:rPr>
          <w:b/>
          <w:i/>
          <w:sz w:val="24"/>
          <w:szCs w:val="24"/>
          <w:u w:val="single"/>
        </w:rPr>
        <w:t>Realizowany temat:  Instrumenty muzyczne</w:t>
      </w:r>
    </w:p>
    <w:p w:rsidR="00322F93" w:rsidRPr="00116CCD" w:rsidRDefault="00322F93">
      <w:pPr>
        <w:rPr>
          <w:b/>
          <w:i/>
          <w:sz w:val="24"/>
          <w:szCs w:val="24"/>
          <w:u w:val="single"/>
        </w:rPr>
      </w:pPr>
      <w:r w:rsidRPr="00116CCD">
        <w:rPr>
          <w:b/>
          <w:i/>
          <w:sz w:val="24"/>
          <w:szCs w:val="24"/>
          <w:u w:val="single"/>
        </w:rPr>
        <w:t>Cele ogólne:</w:t>
      </w:r>
    </w:p>
    <w:p w:rsidR="00322F93" w:rsidRPr="00D537E9" w:rsidRDefault="00322F93" w:rsidP="00322F93">
      <w:pPr>
        <w:pStyle w:val="Akapitzlist"/>
        <w:numPr>
          <w:ilvl w:val="0"/>
          <w:numId w:val="1"/>
        </w:numPr>
        <w:rPr>
          <w:i/>
        </w:rPr>
      </w:pPr>
      <w:r w:rsidRPr="00D537E9">
        <w:rPr>
          <w:i/>
        </w:rPr>
        <w:t>Kształtowanie wrażliwości muzycznej poprzez eksperymentowanie z rytmem i dźwiękami</w:t>
      </w:r>
    </w:p>
    <w:p w:rsidR="00322F93" w:rsidRPr="00D537E9" w:rsidRDefault="00322F93" w:rsidP="00322F93">
      <w:pPr>
        <w:pStyle w:val="Akapitzlist"/>
        <w:numPr>
          <w:ilvl w:val="0"/>
          <w:numId w:val="1"/>
        </w:numPr>
        <w:rPr>
          <w:i/>
        </w:rPr>
      </w:pPr>
      <w:r w:rsidRPr="00D537E9">
        <w:rPr>
          <w:i/>
        </w:rPr>
        <w:t xml:space="preserve">Kształtowanie umiejętności matematycznych </w:t>
      </w:r>
      <w:r w:rsidR="004303B9" w:rsidRPr="00D537E9">
        <w:rPr>
          <w:i/>
        </w:rPr>
        <w:t>poprzez tworzenie zbiorów oraz obiektów ze względu na określone cechy</w:t>
      </w:r>
    </w:p>
    <w:p w:rsidR="004303B9" w:rsidRDefault="004303B9" w:rsidP="00322F93">
      <w:pPr>
        <w:pStyle w:val="Akapitzlist"/>
        <w:numPr>
          <w:ilvl w:val="0"/>
          <w:numId w:val="1"/>
        </w:numPr>
        <w:rPr>
          <w:i/>
        </w:rPr>
      </w:pPr>
      <w:r w:rsidRPr="00D537E9">
        <w:rPr>
          <w:i/>
        </w:rPr>
        <w:t>Wprowadzenie litery H,h</w:t>
      </w:r>
    </w:p>
    <w:p w:rsidR="00D537E9" w:rsidRPr="00D537E9" w:rsidRDefault="00D537E9" w:rsidP="00322F93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 xml:space="preserve">Rozwijanie umiejętności stawiania hipotez </w:t>
      </w:r>
    </w:p>
    <w:p w:rsidR="004303B9" w:rsidRDefault="004303B9" w:rsidP="004303B9">
      <w:pPr>
        <w:ind w:left="360"/>
      </w:pPr>
      <w:r>
        <w:t>Propozycja zajęć:</w:t>
      </w:r>
    </w:p>
    <w:p w:rsidR="004303B9" w:rsidRDefault="004303B9" w:rsidP="004303B9">
      <w:pPr>
        <w:ind w:left="360"/>
      </w:pPr>
      <w:r>
        <w:t>Sówki. Zacznijcie dzień od ćwiczeń porannych, wiadomo wszem i wobec , że ruch to zdrowie i dobre samopoczucie. Gotowi. Zaczynamy</w:t>
      </w:r>
    </w:p>
    <w:p w:rsidR="004303B9" w:rsidRPr="00116CCD" w:rsidRDefault="004303B9" w:rsidP="004303B9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116CCD">
        <w:rPr>
          <w:i/>
          <w:sz w:val="24"/>
          <w:szCs w:val="24"/>
        </w:rPr>
        <w:t xml:space="preserve">„Podaj piłkę”- zabawa w parach ( rodzic i dziecko). Dziecko i rodzic stoją w parach, tyłem do siebie, dotykając się plecami i nogami. Nogi w lekkich rozkroku, stopy mocno przylegają do podłogi. Dziecko trzyma w rękach piłkę. Na hasło rodzica „Hop” dziecko  przekazuje piłkę rodzicowi, wykonując skręt tułowia raz w lewą, raz  wprawą stronę. </w:t>
      </w:r>
    </w:p>
    <w:p w:rsidR="004303B9" w:rsidRPr="00116CCD" w:rsidRDefault="004303B9" w:rsidP="004303B9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116CCD">
        <w:rPr>
          <w:i/>
          <w:sz w:val="24"/>
          <w:szCs w:val="24"/>
        </w:rPr>
        <w:t xml:space="preserve">„Miesiące w roku”- dziecko wysuwa jedną nogę do przodu  z podskokiem, następnie zamienia nogi. Podczas przeskakiwania z nogi na nogę  wymienia kolejno nazwy miesięcy. </w:t>
      </w:r>
    </w:p>
    <w:p w:rsidR="004303B9" w:rsidRPr="00116CCD" w:rsidRDefault="004303B9" w:rsidP="004303B9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116CCD">
        <w:rPr>
          <w:i/>
          <w:sz w:val="24"/>
          <w:szCs w:val="24"/>
        </w:rPr>
        <w:t xml:space="preserve">„Rulony”- dziecko otrzymuje od rodzica stronę z gazety lub dużą </w:t>
      </w:r>
      <w:r w:rsidR="003504BF" w:rsidRPr="00116CCD">
        <w:rPr>
          <w:i/>
          <w:sz w:val="24"/>
          <w:szCs w:val="24"/>
        </w:rPr>
        <w:t>c</w:t>
      </w:r>
      <w:r w:rsidRPr="00116CCD">
        <w:rPr>
          <w:i/>
          <w:sz w:val="24"/>
          <w:szCs w:val="24"/>
        </w:rPr>
        <w:t xml:space="preserve">hustę. </w:t>
      </w:r>
      <w:r w:rsidR="003504BF" w:rsidRPr="00116CCD">
        <w:rPr>
          <w:i/>
          <w:sz w:val="24"/>
          <w:szCs w:val="24"/>
        </w:rPr>
        <w:t xml:space="preserve">Leży przodem na brzuchu, dłonie trzyma na chuście bądź gazecie. Na hasło rodzica zwija rulon podnosząc ramiona, łokcie oraz dłonie i stara się zrobić rulon z tkaniny bądź gazety. </w:t>
      </w:r>
    </w:p>
    <w:p w:rsidR="003504BF" w:rsidRPr="00116CCD" w:rsidRDefault="003504BF" w:rsidP="003504BF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116CCD">
        <w:rPr>
          <w:i/>
          <w:sz w:val="24"/>
          <w:szCs w:val="24"/>
        </w:rPr>
        <w:t xml:space="preserve">„Sufit- podłoga”- dziecko maszeruje po pokoju w rytm dźwięków wystukiwanych przez rodzica. Podnosi wysoko kolana . Na hasło rodzica „Sufit” staje na palcach i podnosi ręce. Na hasło „Podłoga” kładzie się na brzuchu. </w:t>
      </w:r>
    </w:p>
    <w:p w:rsidR="003504BF" w:rsidRDefault="003504BF" w:rsidP="003504BF">
      <w:pPr>
        <w:pStyle w:val="Akapitzlist"/>
      </w:pPr>
    </w:p>
    <w:p w:rsidR="003504BF" w:rsidRPr="00BB0FAA" w:rsidRDefault="003504BF" w:rsidP="003504BF">
      <w:pPr>
        <w:pStyle w:val="Akapitzlist"/>
        <w:numPr>
          <w:ilvl w:val="0"/>
          <w:numId w:val="4"/>
        </w:numPr>
        <w:rPr>
          <w:b/>
          <w:i/>
          <w:sz w:val="24"/>
          <w:szCs w:val="24"/>
          <w:u w:val="single"/>
        </w:rPr>
      </w:pPr>
      <w:r w:rsidRPr="00BB0FAA">
        <w:rPr>
          <w:b/>
          <w:i/>
          <w:sz w:val="24"/>
          <w:szCs w:val="24"/>
          <w:u w:val="single"/>
        </w:rPr>
        <w:t>Słuchanie wiersza „</w:t>
      </w:r>
      <w:r w:rsidR="006031FF" w:rsidRPr="00BB0FAA">
        <w:rPr>
          <w:b/>
          <w:i/>
          <w:sz w:val="24"/>
          <w:szCs w:val="24"/>
          <w:u w:val="single"/>
        </w:rPr>
        <w:t>N</w:t>
      </w:r>
      <w:r w:rsidRPr="00BB0FAA">
        <w:rPr>
          <w:b/>
          <w:i/>
          <w:sz w:val="24"/>
          <w:szCs w:val="24"/>
          <w:u w:val="single"/>
        </w:rPr>
        <w:t>ajlepszy instrument”</w:t>
      </w:r>
      <w:r w:rsidR="00D537E9">
        <w:rPr>
          <w:b/>
          <w:i/>
          <w:sz w:val="24"/>
          <w:szCs w:val="24"/>
          <w:u w:val="single"/>
        </w:rPr>
        <w:t xml:space="preserve"> Wojciecha </w:t>
      </w:r>
      <w:r w:rsidRPr="00BB0FAA">
        <w:rPr>
          <w:b/>
          <w:i/>
          <w:sz w:val="24"/>
          <w:szCs w:val="24"/>
          <w:u w:val="single"/>
        </w:rPr>
        <w:t>Próchniewicza.</w:t>
      </w:r>
    </w:p>
    <w:p w:rsidR="003504BF" w:rsidRPr="00116CCD" w:rsidRDefault="003504BF" w:rsidP="003504BF">
      <w:pPr>
        <w:pStyle w:val="Akapitzlist"/>
        <w:rPr>
          <w:i/>
          <w:sz w:val="24"/>
          <w:szCs w:val="24"/>
        </w:rPr>
      </w:pPr>
      <w:r w:rsidRPr="00116CCD">
        <w:rPr>
          <w:i/>
          <w:sz w:val="24"/>
          <w:szCs w:val="24"/>
        </w:rPr>
        <w:t xml:space="preserve">Sówki zwróćcie prosimy szczególną uwagę na to, w jakich sytuacjach może grać instrument , o którym pisze autor wiersza. </w:t>
      </w:r>
    </w:p>
    <w:p w:rsidR="006031FF" w:rsidRDefault="006031FF" w:rsidP="003504BF">
      <w:pPr>
        <w:pStyle w:val="Akapitzlist"/>
      </w:pPr>
    </w:p>
    <w:p w:rsidR="00116CCD" w:rsidRDefault="006031FF" w:rsidP="003504BF">
      <w:pPr>
        <w:pStyle w:val="Akapitzlist"/>
        <w:rPr>
          <w:rFonts w:cs="Arial"/>
          <w:color w:val="000000"/>
          <w:sz w:val="24"/>
          <w:szCs w:val="24"/>
          <w:shd w:val="clear" w:color="auto" w:fill="F5F5F5"/>
        </w:rPr>
      </w:pP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Jest taki instrument na świecie,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dostępny nawet dla dzieci.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lastRenderedPageBreak/>
        <w:t>Wygrywa wszystkie melodie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najładniej, najłagodniej.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Gdy nutki wpadną do ucha,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on ucha bardzo się słucha.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Bo najgrzeczniejszy jest przecież,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słucha się w zimie i w lecie,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6031FF">
        <w:rPr>
          <w:rFonts w:cs="Arial"/>
          <w:color w:val="000000"/>
          <w:sz w:val="24"/>
          <w:szCs w:val="24"/>
          <w:shd w:val="clear" w:color="auto" w:fill="F5F5F5"/>
        </w:rPr>
        <w:t>w upał i gdy deszcz leje,</w:t>
      </w:r>
      <w:r w:rsidRPr="006031FF">
        <w:rPr>
          <w:rFonts w:cs="Arial"/>
          <w:color w:val="000000"/>
          <w:sz w:val="24"/>
          <w:szCs w:val="24"/>
        </w:rPr>
        <w:br/>
      </w:r>
      <w:r w:rsidRPr="006031FF">
        <w:rPr>
          <w:rFonts w:cs="Arial"/>
          <w:color w:val="000000"/>
          <w:sz w:val="24"/>
          <w:szCs w:val="24"/>
          <w:shd w:val="clear" w:color="auto" w:fill="F5F5F5"/>
        </w:rPr>
        <w:t>on wtedy nawet się śmieje!</w:t>
      </w:r>
      <w:r w:rsidRPr="006031FF">
        <w:rPr>
          <w:rFonts w:cs="Arial"/>
          <w:color w:val="000000"/>
          <w:sz w:val="24"/>
          <w:szCs w:val="24"/>
        </w:rPr>
        <w:br/>
      </w:r>
    </w:p>
    <w:p w:rsidR="006031FF" w:rsidRDefault="006031FF" w:rsidP="003504BF">
      <w:pPr>
        <w:pStyle w:val="Akapitzlist"/>
        <w:rPr>
          <w:rFonts w:cs="Arial"/>
          <w:i/>
          <w:color w:val="000000"/>
          <w:sz w:val="24"/>
          <w:szCs w:val="24"/>
          <w:shd w:val="clear" w:color="auto" w:fill="F5F5F5"/>
        </w:rPr>
      </w:pP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Chodzi wraz z tobą wszędzie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i już tak zawsze będzie.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Nawet za złota trzos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nie zniknie − bo to TWOJ GŁOS.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Więc gdy jest ci nudno, nie ziewaj.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Pamiętaj o nim − zaśpiewaj!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On się natychmiast odezwie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i zagra czysto i pewnie.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Opowie ci zaraz radośnie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na przykład o słonku lub wiośnie.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Bo lubi i dobrze zna cię,</w:t>
      </w:r>
      <w:r w:rsidRPr="00116CCD">
        <w:rPr>
          <w:rFonts w:cs="Arial"/>
          <w:i/>
          <w:color w:val="000000"/>
          <w:sz w:val="24"/>
          <w:szCs w:val="24"/>
        </w:rPr>
        <w:br/>
      </w:r>
      <w:r w:rsidRPr="00116CCD">
        <w:rPr>
          <w:rFonts w:cs="Arial"/>
          <w:i/>
          <w:color w:val="000000"/>
          <w:sz w:val="24"/>
          <w:szCs w:val="24"/>
          <w:shd w:val="clear" w:color="auto" w:fill="F5F5F5"/>
        </w:rPr>
        <w:t>twój wierny, dźwięczny przyjaciel.</w:t>
      </w:r>
    </w:p>
    <w:p w:rsidR="00263CAD" w:rsidRDefault="00BB0FAA" w:rsidP="00116CCD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2 .</w:t>
      </w:r>
      <w:r w:rsidR="00116CCD" w:rsidRPr="00BB0FAA">
        <w:rPr>
          <w:b/>
          <w:i/>
          <w:sz w:val="24"/>
          <w:szCs w:val="24"/>
          <w:u w:val="single"/>
        </w:rPr>
        <w:t>Rozmowa na temat wiersza</w:t>
      </w:r>
      <w:r w:rsidR="00116CCD">
        <w:rPr>
          <w:i/>
          <w:sz w:val="24"/>
          <w:szCs w:val="24"/>
        </w:rPr>
        <w:t xml:space="preserve">. Co autor wiersza nazywa najlepszym instrumentem? Czy każdy z nas ma taki instrument? W  jakich sytuacjach, według autora możemy go używać? Czym się różni od tradycyjnych instrumentów? W czym jest </w:t>
      </w:r>
      <w:r w:rsidR="00263CAD">
        <w:rPr>
          <w:i/>
          <w:sz w:val="24"/>
          <w:szCs w:val="24"/>
        </w:rPr>
        <w:t>potrzebn</w:t>
      </w:r>
      <w:r>
        <w:rPr>
          <w:i/>
          <w:sz w:val="24"/>
          <w:szCs w:val="24"/>
        </w:rPr>
        <w:t>y?</w:t>
      </w:r>
    </w:p>
    <w:p w:rsidR="00116CCD" w:rsidRPr="00BB0FAA" w:rsidRDefault="00BB0FAA" w:rsidP="00BB0FA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3.</w:t>
      </w:r>
      <w:r w:rsidR="00263CAD" w:rsidRPr="00BB0FAA">
        <w:rPr>
          <w:b/>
          <w:i/>
          <w:sz w:val="24"/>
          <w:szCs w:val="24"/>
          <w:u w:val="single"/>
        </w:rPr>
        <w:t>Zabawa badawcza „Grająca woda”</w:t>
      </w:r>
    </w:p>
    <w:p w:rsidR="00263CAD" w:rsidRDefault="00263CAD" w:rsidP="00116CCD">
      <w:pPr>
        <w:rPr>
          <w:i/>
          <w:sz w:val="24"/>
          <w:szCs w:val="24"/>
        </w:rPr>
      </w:pPr>
      <w:r>
        <w:rPr>
          <w:i/>
          <w:sz w:val="24"/>
          <w:szCs w:val="24"/>
        </w:rPr>
        <w:t>Dziecko siada przy stoliku. Przed nim stoi kieliszek na nóżce, a na stoliku butelka lub inne naczynie z wodą. Rodzic prosi aby dziecko suchym palcem, pocierało wokół krawędź kieliszka –szybko i powoli. Pyta: Czy słyszysz jakieś dźwięki?</w:t>
      </w:r>
      <w:r w:rsidR="00BB0FA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Suchym palcem nie wydobędziemy dźwięków z ki</w:t>
      </w:r>
      <w:r w:rsidR="00BB0FAA">
        <w:rPr>
          <w:i/>
          <w:sz w:val="24"/>
          <w:szCs w:val="24"/>
        </w:rPr>
        <w:t>eliszka. Nastę</w:t>
      </w:r>
      <w:r>
        <w:rPr>
          <w:i/>
          <w:sz w:val="24"/>
          <w:szCs w:val="24"/>
        </w:rPr>
        <w:t>pnie dziecko wykonuje tę samą czynność, ale tym razem palec powinien być mokry. Należy trzymać kieliszek mocno za nóżkę, żeby się nie pr</w:t>
      </w:r>
      <w:r w:rsidR="00BB0FAA">
        <w:rPr>
          <w:i/>
          <w:sz w:val="24"/>
          <w:szCs w:val="24"/>
        </w:rPr>
        <w:t>zesuwał, ale nadal powinien stać</w:t>
      </w:r>
      <w:r>
        <w:rPr>
          <w:i/>
          <w:sz w:val="24"/>
          <w:szCs w:val="24"/>
        </w:rPr>
        <w:t xml:space="preserve"> na stole. </w:t>
      </w:r>
    </w:p>
    <w:p w:rsidR="00263CAD" w:rsidRDefault="00263CAD" w:rsidP="00116CCD">
      <w:pPr>
        <w:rPr>
          <w:i/>
          <w:sz w:val="24"/>
          <w:szCs w:val="24"/>
        </w:rPr>
      </w:pPr>
      <w:r>
        <w:rPr>
          <w:i/>
          <w:sz w:val="24"/>
          <w:szCs w:val="24"/>
        </w:rPr>
        <w:t>Rodzic pyta „Czy słyszysz teraz jakiś dźwięk”</w:t>
      </w:r>
      <w:r w:rsidR="00BB0FA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?Jeśli dziecko wykonało ćwiczenie prawidłowo </w:t>
      </w:r>
      <w:r w:rsidR="00BB0FAA">
        <w:rPr>
          <w:i/>
          <w:sz w:val="24"/>
          <w:szCs w:val="24"/>
        </w:rPr>
        <w:t>to usłyszy. Nastę</w:t>
      </w:r>
      <w:r>
        <w:rPr>
          <w:i/>
          <w:sz w:val="24"/>
          <w:szCs w:val="24"/>
        </w:rPr>
        <w:t>pnie dziecko wlewa do kie</w:t>
      </w:r>
      <w:r w:rsidR="00BB0FAA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 xml:space="preserve">iszka trochę wody i ponownie próbuje grać na nim mokrym palcem. Z kieliszka wydobywa się dźwięk a rodzic próbuje zachęcić by porównało dźwięk. Można porównać dźwięki jeśli np. do trzech kieliszków wleje się różną ilość wody. </w:t>
      </w:r>
    </w:p>
    <w:p w:rsidR="00263CAD" w:rsidRDefault="00263CAD" w:rsidP="00116CCD">
      <w:pPr>
        <w:rPr>
          <w:i/>
          <w:sz w:val="24"/>
          <w:szCs w:val="24"/>
        </w:rPr>
      </w:pPr>
      <w:r>
        <w:rPr>
          <w:i/>
          <w:sz w:val="24"/>
          <w:szCs w:val="24"/>
        </w:rPr>
        <w:t>Dziecko sprawdza od czego zależy wysokość dźwięku. Po wielu próbach rodzic zaprasza je do rozmowy. Jak myślisz dlaczego jak pocierałeś? Pocierałaś kieliszek suchym palcem, nie było słychać dźwięków?</w:t>
      </w:r>
      <w:r w:rsidR="00BB0FA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 dlaczego dźwięki s</w:t>
      </w:r>
      <w:r w:rsidR="00BB0FAA">
        <w:rPr>
          <w:i/>
          <w:sz w:val="24"/>
          <w:szCs w:val="24"/>
        </w:rPr>
        <w:t>ą różne, gdy wlejemy mniej i wię</w:t>
      </w:r>
      <w:r>
        <w:rPr>
          <w:i/>
          <w:sz w:val="24"/>
          <w:szCs w:val="24"/>
        </w:rPr>
        <w:t>cej wody?</w:t>
      </w:r>
    </w:p>
    <w:p w:rsidR="00263CAD" w:rsidRDefault="00263CAD" w:rsidP="00116CCD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Rodzic systematyzuje wiedzę dziecka:</w:t>
      </w:r>
      <w:r w:rsidR="003D6E71">
        <w:rPr>
          <w:i/>
          <w:sz w:val="24"/>
          <w:szCs w:val="24"/>
        </w:rPr>
        <w:t xml:space="preserve"> Palec wprawia w drganie szkło kieliszka, , które z kolei pobudza do drgań powietrze znajdujące się w środku. Wewnątrz kieliszka powstają fale dźwiękowe. Gdy do kieliszka nalewamy więcej wody, wysokość dźwięku się obniża. </w:t>
      </w:r>
    </w:p>
    <w:p w:rsidR="003D6E71" w:rsidRDefault="003D6E71" w:rsidP="00116CC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Aby pokazać drgania szkła rodzic może przyczepić do kieliszka piłeczkę pingpongową na nitce i zademonstrować dziecku raz jeszcze wprawianie kieliszka w drganie. Podczas pocierania palcem brzegu kieliszka piłeczka będzie oddychać. </w:t>
      </w:r>
    </w:p>
    <w:p w:rsidR="00BB0FAA" w:rsidRPr="00D537E9" w:rsidRDefault="00BB0FAA" w:rsidP="00116CCD">
      <w:pPr>
        <w:rPr>
          <w:b/>
          <w:i/>
          <w:sz w:val="24"/>
          <w:szCs w:val="24"/>
          <w:u w:val="single"/>
        </w:rPr>
      </w:pPr>
    </w:p>
    <w:p w:rsidR="003D6E71" w:rsidRPr="00D537E9" w:rsidRDefault="00D537E9" w:rsidP="00D537E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4.</w:t>
      </w:r>
      <w:r w:rsidR="00BB0FAA" w:rsidRPr="00D537E9">
        <w:rPr>
          <w:b/>
          <w:i/>
          <w:sz w:val="24"/>
          <w:szCs w:val="24"/>
          <w:u w:val="single"/>
        </w:rPr>
        <w:t xml:space="preserve">Instrumenty muzyczne. </w:t>
      </w:r>
    </w:p>
    <w:p w:rsidR="00BB0FAA" w:rsidRDefault="00BB0FAA" w:rsidP="00116CC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Sówki instrumenty muzyczne znane Wam, i znajdujące się u nas w przedszkolu to między innymi: </w:t>
      </w:r>
      <w:r w:rsidR="00AD272B">
        <w:rPr>
          <w:i/>
          <w:sz w:val="24"/>
          <w:szCs w:val="24"/>
        </w:rPr>
        <w:t>trójkąty, janczary, tamburyn, bębenek, klawesyn. Prosimy, spróbujcie podzielić ich nazwy na głoski. Ile głosek ma każdy z wyrazów? Teraz podzielcie wyrazy na sylaby? Powiedźcie czy wśród instrumentów zaprezentowanych poniżej któreś z nich są do siebie podobne? Co je łączy? Czym się różnią?</w:t>
      </w:r>
    </w:p>
    <w:p w:rsidR="00AD272B" w:rsidRDefault="00AD272B" w:rsidP="00116CCD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pl-PL"/>
        </w:rPr>
        <w:drawing>
          <wp:inline distT="0" distB="0" distL="0" distR="0">
            <wp:extent cx="2419350" cy="1485900"/>
            <wp:effectExtent l="19050" t="0" r="0" b="0"/>
            <wp:docPr id="1" name="Obraz 1" descr="C:\Users\Sławomir\Desktop\trójką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ławomir\Desktop\trójkąt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  <w:lang w:eastAsia="pl-PL"/>
        </w:rPr>
        <w:drawing>
          <wp:inline distT="0" distB="0" distL="0" distR="0">
            <wp:extent cx="1895475" cy="1524000"/>
            <wp:effectExtent l="19050" t="0" r="9525" b="0"/>
            <wp:docPr id="4" name="Obraz 2" descr="C:\Users\Sławomir\Desktop\Janc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ławomir\Desktop\Janczar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2B" w:rsidRDefault="00AD272B" w:rsidP="00116CCD">
      <w:pPr>
        <w:rPr>
          <w:i/>
          <w:sz w:val="24"/>
          <w:szCs w:val="24"/>
        </w:rPr>
      </w:pPr>
    </w:p>
    <w:p w:rsidR="003D6E71" w:rsidRDefault="00AD272B" w:rsidP="00116CCD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pl-PL"/>
        </w:rPr>
        <w:drawing>
          <wp:inline distT="0" distB="0" distL="0" distR="0">
            <wp:extent cx="2209800" cy="1943100"/>
            <wp:effectExtent l="19050" t="0" r="0" b="0"/>
            <wp:docPr id="3" name="Obraz 3" descr="C:\Users\Sławomir\Desktop\Tambur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ławomir\Desktop\Tambury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  <w:lang w:eastAsia="pl-PL"/>
        </w:rPr>
        <w:drawing>
          <wp:inline distT="0" distB="0" distL="0" distR="0">
            <wp:extent cx="2143125" cy="1295400"/>
            <wp:effectExtent l="19050" t="0" r="9525" b="0"/>
            <wp:docPr id="5" name="Obraz 4" descr="C:\Users\Sławomir\Desktop\Bebe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ławomir\Desktop\Bebene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7E9" w:rsidRPr="00D537E9">
        <w:rPr>
          <w:i/>
          <w:sz w:val="24"/>
          <w:szCs w:val="24"/>
        </w:rPr>
        <w:drawing>
          <wp:inline distT="0" distB="0" distL="0" distR="0">
            <wp:extent cx="2028825" cy="1371600"/>
            <wp:effectExtent l="19050" t="0" r="9525" b="0"/>
            <wp:docPr id="8" name="Obraz 5" descr="C:\Users\Sławomir\Desktop\Klaw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ławomir\Desktop\Klawes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71" w:rsidRPr="00D537E9" w:rsidRDefault="00D537E9" w:rsidP="00D537E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5.</w:t>
      </w:r>
      <w:r w:rsidR="003D6E71" w:rsidRPr="00D537E9">
        <w:rPr>
          <w:b/>
          <w:i/>
          <w:sz w:val="24"/>
          <w:szCs w:val="24"/>
          <w:u w:val="single"/>
        </w:rPr>
        <w:t>Praca z</w:t>
      </w:r>
      <w:r w:rsidR="00BB0FAA" w:rsidRPr="00D537E9">
        <w:rPr>
          <w:b/>
          <w:i/>
          <w:sz w:val="24"/>
          <w:szCs w:val="24"/>
          <w:u w:val="single"/>
        </w:rPr>
        <w:t xml:space="preserve"> książ</w:t>
      </w:r>
      <w:r w:rsidR="003D6E71" w:rsidRPr="00D537E9">
        <w:rPr>
          <w:b/>
          <w:i/>
          <w:sz w:val="24"/>
          <w:szCs w:val="24"/>
          <w:u w:val="single"/>
        </w:rPr>
        <w:t xml:space="preserve">ką </w:t>
      </w:r>
    </w:p>
    <w:p w:rsidR="003D6E71" w:rsidRDefault="00BB0FAA" w:rsidP="00116CCD">
      <w:pPr>
        <w:rPr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  <w:u w:val="single"/>
        </w:rPr>
        <w:t>KP</w:t>
      </w:r>
      <w:r w:rsidR="003D6E71" w:rsidRPr="00BB0FAA">
        <w:rPr>
          <w:b/>
          <w:i/>
          <w:color w:val="000000" w:themeColor="text1"/>
          <w:sz w:val="24"/>
          <w:szCs w:val="24"/>
          <w:u w:val="single"/>
        </w:rPr>
        <w:t>4</w:t>
      </w:r>
      <w:r w:rsidRPr="00BB0FAA">
        <w:rPr>
          <w:b/>
          <w:i/>
          <w:color w:val="000000" w:themeColor="text1"/>
          <w:sz w:val="24"/>
          <w:szCs w:val="24"/>
          <w:u w:val="single"/>
        </w:rPr>
        <w:t xml:space="preserve">. </w:t>
      </w:r>
      <w:r w:rsidR="003D6E71" w:rsidRPr="00BB0FAA">
        <w:rPr>
          <w:b/>
          <w:i/>
          <w:color w:val="000000" w:themeColor="text1"/>
          <w:sz w:val="24"/>
          <w:szCs w:val="24"/>
          <w:u w:val="single"/>
        </w:rPr>
        <w:t>36.a-</w:t>
      </w:r>
      <w:r w:rsidR="003D6E71">
        <w:rPr>
          <w:i/>
          <w:color w:val="000000" w:themeColor="text1"/>
          <w:sz w:val="24"/>
          <w:szCs w:val="24"/>
        </w:rPr>
        <w:t xml:space="preserve"> identyfikowanie i zakreślanie liter H,</w:t>
      </w:r>
      <w:r>
        <w:rPr>
          <w:i/>
          <w:color w:val="000000" w:themeColor="text1"/>
          <w:sz w:val="24"/>
          <w:szCs w:val="24"/>
        </w:rPr>
        <w:t xml:space="preserve"> </w:t>
      </w:r>
      <w:r w:rsidR="003D6E71">
        <w:rPr>
          <w:i/>
          <w:color w:val="000000" w:themeColor="text1"/>
          <w:sz w:val="24"/>
          <w:szCs w:val="24"/>
        </w:rPr>
        <w:t>h , rysowanie pętli wokół obrazków</w:t>
      </w:r>
    </w:p>
    <w:p w:rsidR="003D6E71" w:rsidRDefault="003D6E71" w:rsidP="00116CCD">
      <w:pPr>
        <w:rPr>
          <w:i/>
          <w:color w:val="000000" w:themeColor="text1"/>
          <w:sz w:val="24"/>
          <w:szCs w:val="24"/>
        </w:rPr>
      </w:pPr>
      <w:r w:rsidRPr="00BB0FAA">
        <w:rPr>
          <w:b/>
          <w:i/>
          <w:color w:val="000000" w:themeColor="text1"/>
          <w:sz w:val="24"/>
          <w:szCs w:val="24"/>
          <w:u w:val="single"/>
        </w:rPr>
        <w:t xml:space="preserve">KP4 </w:t>
      </w:r>
      <w:r w:rsidR="00BB0FAA" w:rsidRPr="00BB0FAA">
        <w:rPr>
          <w:b/>
          <w:i/>
          <w:color w:val="000000" w:themeColor="text1"/>
          <w:sz w:val="24"/>
          <w:szCs w:val="24"/>
          <w:u w:val="single"/>
        </w:rPr>
        <w:t>. 36b</w:t>
      </w:r>
      <w:r w:rsidR="00BB0FAA">
        <w:rPr>
          <w:i/>
          <w:color w:val="000000" w:themeColor="text1"/>
          <w:sz w:val="24"/>
          <w:szCs w:val="24"/>
        </w:rPr>
        <w:t xml:space="preserve">- pisanie liter H po śladzie, czytanie zdań metodą sylabową. </w:t>
      </w:r>
    </w:p>
    <w:p w:rsidR="00D537E9" w:rsidRDefault="00D537E9" w:rsidP="00116CCD">
      <w:pPr>
        <w:rPr>
          <w:i/>
          <w:color w:val="000000" w:themeColor="text1"/>
          <w:sz w:val="24"/>
          <w:szCs w:val="24"/>
        </w:rPr>
      </w:pPr>
    </w:p>
    <w:p w:rsidR="00D537E9" w:rsidRPr="003D6E71" w:rsidRDefault="00D537E9" w:rsidP="00D537E9">
      <w:pPr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Miłego dnia oraz owocnej pracy życzą Pani Magda i Pani Asia.</w:t>
      </w:r>
    </w:p>
    <w:sectPr w:rsidR="00D537E9" w:rsidRPr="003D6E71" w:rsidSect="0011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847" w:rsidRDefault="00A03847" w:rsidP="00263CAD">
      <w:pPr>
        <w:spacing w:after="0" w:line="240" w:lineRule="auto"/>
      </w:pPr>
      <w:r>
        <w:separator/>
      </w:r>
    </w:p>
  </w:endnote>
  <w:endnote w:type="continuationSeparator" w:id="1">
    <w:p w:rsidR="00A03847" w:rsidRDefault="00A03847" w:rsidP="0026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847" w:rsidRDefault="00A03847" w:rsidP="00263CAD">
      <w:pPr>
        <w:spacing w:after="0" w:line="240" w:lineRule="auto"/>
      </w:pPr>
      <w:r>
        <w:separator/>
      </w:r>
    </w:p>
  </w:footnote>
  <w:footnote w:type="continuationSeparator" w:id="1">
    <w:p w:rsidR="00A03847" w:rsidRDefault="00A03847" w:rsidP="00263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E48"/>
    <w:multiLevelType w:val="hybridMultilevel"/>
    <w:tmpl w:val="9B105D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64A2"/>
    <w:multiLevelType w:val="hybridMultilevel"/>
    <w:tmpl w:val="45B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764BB"/>
    <w:multiLevelType w:val="hybridMultilevel"/>
    <w:tmpl w:val="5ABA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377A"/>
    <w:multiLevelType w:val="hybridMultilevel"/>
    <w:tmpl w:val="2B8E6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74A02"/>
    <w:multiLevelType w:val="hybridMultilevel"/>
    <w:tmpl w:val="5BDA1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F93"/>
    <w:rsid w:val="00116CCD"/>
    <w:rsid w:val="0011796F"/>
    <w:rsid w:val="00263CAD"/>
    <w:rsid w:val="00322F93"/>
    <w:rsid w:val="003504BF"/>
    <w:rsid w:val="003D6E71"/>
    <w:rsid w:val="004303B9"/>
    <w:rsid w:val="006031FF"/>
    <w:rsid w:val="00A03847"/>
    <w:rsid w:val="00AD272B"/>
    <w:rsid w:val="00BB0FAA"/>
    <w:rsid w:val="00D5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F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16CCD"/>
    <w:rPr>
      <w:b/>
      <w:bCs/>
    </w:rPr>
  </w:style>
  <w:style w:type="character" w:styleId="Uwydatnienie">
    <w:name w:val="Emphasis"/>
    <w:basedOn w:val="Domylnaczcionkaakapitu"/>
    <w:uiPriority w:val="20"/>
    <w:qFormat/>
    <w:rsid w:val="00116CC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3C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3C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3C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2020-05-11T04:57:00Z</dcterms:created>
  <dcterms:modified xsi:type="dcterms:W3CDTF">2020-05-11T04:57:00Z</dcterms:modified>
</cp:coreProperties>
</file>