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7AFE" w14:textId="5040C1B4" w:rsidR="001869F5" w:rsidRDefault="001869F5" w:rsidP="001869F5">
      <w:pPr>
        <w:jc w:val="center"/>
      </w:pPr>
      <w:r w:rsidRPr="001869F5">
        <w:drawing>
          <wp:anchor distT="0" distB="0" distL="114300" distR="114300" simplePos="0" relativeHeight="251658240" behindDoc="1" locked="0" layoutInCell="1" allowOverlap="1" wp14:anchorId="0C49AAE0" wp14:editId="01E7A33B">
            <wp:simplePos x="0" y="0"/>
            <wp:positionH relativeFrom="column">
              <wp:posOffset>-709295</wp:posOffset>
            </wp:positionH>
            <wp:positionV relativeFrom="paragraph">
              <wp:posOffset>-290195</wp:posOffset>
            </wp:positionV>
            <wp:extent cx="2590800" cy="1762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820D0" w14:textId="77777777" w:rsidR="001869F5" w:rsidRDefault="001869F5" w:rsidP="001869F5">
      <w:pPr>
        <w:jc w:val="center"/>
      </w:pPr>
    </w:p>
    <w:p w14:paraId="1FCC94A0" w14:textId="717C7FD3" w:rsidR="005F037C" w:rsidRPr="001869F5" w:rsidRDefault="008E7711" w:rsidP="001869F5">
      <w:pPr>
        <w:ind w:left="1416" w:firstLine="708"/>
        <w:jc w:val="center"/>
        <w:rPr>
          <w:sz w:val="28"/>
          <w:szCs w:val="28"/>
        </w:rPr>
      </w:pPr>
      <w:r w:rsidRPr="001869F5">
        <w:rPr>
          <w:b/>
          <w:bCs/>
        </w:rPr>
        <w:t>Temat dnia</w:t>
      </w:r>
      <w:r>
        <w:t>:</w:t>
      </w:r>
      <w:r w:rsidR="0050580A">
        <w:t xml:space="preserve"> </w:t>
      </w:r>
      <w:r w:rsidR="0050580A" w:rsidRPr="001869F5">
        <w:rPr>
          <w:sz w:val="28"/>
          <w:szCs w:val="28"/>
        </w:rPr>
        <w:t>Czego życzyć rodzicom z okazji ich święta?</w:t>
      </w:r>
    </w:p>
    <w:p w14:paraId="7F904516" w14:textId="417B3AA5" w:rsidR="008E7711" w:rsidRDefault="008E7711" w:rsidP="001869F5">
      <w:pPr>
        <w:jc w:val="center"/>
      </w:pPr>
      <w:r w:rsidRPr="001869F5">
        <w:rPr>
          <w:b/>
          <w:bCs/>
        </w:rPr>
        <w:t>Cele ogólne</w:t>
      </w:r>
      <w:r>
        <w:t>:</w:t>
      </w:r>
      <w:r w:rsidR="0050580A">
        <w:t xml:space="preserve"> </w:t>
      </w:r>
      <w:r w:rsidR="0050580A" w:rsidRPr="0050580A">
        <w:t>kształtowanie umiejętności wcielania się w role; kształtowanie umiejętności formułowania życzeń dla mamy i taty</w:t>
      </w:r>
    </w:p>
    <w:p w14:paraId="2F85A662" w14:textId="354CD14C" w:rsidR="001869F5" w:rsidRDefault="001869F5"/>
    <w:p w14:paraId="5F062653" w14:textId="77777777" w:rsidR="001869F5" w:rsidRDefault="001869F5"/>
    <w:p w14:paraId="3185508C" w14:textId="5A5ED065" w:rsidR="008E7711" w:rsidRDefault="001869F5" w:rsidP="001869F5">
      <w:pPr>
        <w:pStyle w:val="Akapitzlist"/>
        <w:numPr>
          <w:ilvl w:val="0"/>
          <w:numId w:val="1"/>
        </w:numPr>
      </w:pPr>
      <w:r w:rsidRPr="001869F5">
        <w:t xml:space="preserve">„Czego można życzyć rodzicom?” – układanie życzeń. Dzieci siedzą w kręgu. Po kolei mówią, jakie życzenia można złożyć rodzicom. N. pomaga dzieciom konstruować poprawne wypowiedzi. </w:t>
      </w:r>
    </w:p>
    <w:p w14:paraId="026D9860" w14:textId="77777777" w:rsidR="001869F5" w:rsidRDefault="001869F5" w:rsidP="001869F5">
      <w:pPr>
        <w:pStyle w:val="Akapitzlist"/>
      </w:pPr>
    </w:p>
    <w:p w14:paraId="6666A286" w14:textId="09F93691" w:rsidR="001869F5" w:rsidRDefault="001869F5" w:rsidP="001869F5">
      <w:pPr>
        <w:pStyle w:val="Akapitzlist"/>
        <w:numPr>
          <w:ilvl w:val="0"/>
          <w:numId w:val="1"/>
        </w:numPr>
      </w:pPr>
      <w:r w:rsidRPr="001869F5">
        <w:t>„Kończenie zdań” – zabawa ze słowem. Dzieci siedzą w kręgu. N. rozpoczyna kolejne zdania, chętne dzieci je kończą. Dzisiaj gościmy… Przygotowaliśmy… Nauczyliśmy się… Damy w prezencie mamie… Damy w prezencie tacie… Jestem zadowolona, jestem zadowolony, bo… Mamie będę życzyć… Tacie będę życzyć…</w:t>
      </w:r>
    </w:p>
    <w:p w14:paraId="2DD9ACB2" w14:textId="77777777" w:rsidR="001869F5" w:rsidRDefault="001869F5" w:rsidP="001869F5">
      <w:pPr>
        <w:pStyle w:val="Akapitzlist"/>
      </w:pPr>
    </w:p>
    <w:p w14:paraId="38AF082E" w14:textId="0064FE97" w:rsidR="001869F5" w:rsidRDefault="006E290A" w:rsidP="001869F5">
      <w:pPr>
        <w:pStyle w:val="Akapitzlist"/>
        <w:numPr>
          <w:ilvl w:val="0"/>
          <w:numId w:val="1"/>
        </w:numPr>
      </w:pPr>
      <w:r>
        <w:t>Wspólne zabawy dzieci z Rodzicami:</w:t>
      </w:r>
    </w:p>
    <w:p w14:paraId="188B85C9" w14:textId="77777777" w:rsidR="006E290A" w:rsidRDefault="006E290A" w:rsidP="006E290A">
      <w:pPr>
        <w:pStyle w:val="Akapitzlist"/>
      </w:pPr>
    </w:p>
    <w:p w14:paraId="3D87A9D8" w14:textId="61237B30" w:rsidR="006E290A" w:rsidRDefault="006E290A" w:rsidP="006E290A">
      <w:pPr>
        <w:pStyle w:val="Akapitzlist"/>
        <w:numPr>
          <w:ilvl w:val="0"/>
          <w:numId w:val="2"/>
        </w:numPr>
      </w:pPr>
      <w:r w:rsidRPr="006E290A">
        <w:t>„Rób to, co ja”  – poproś dziecko, aby stanęło naprzeciwko ciebie. Poproś, aby dziecko uważnie obserwowało, to, co robisz, i naśladowało Twoje ruchy, np. stanie na jednej nodze, skakanie obunóż, skakanie na jednej nodze, robienie „pajacyka”, kucanie, klaskanie pod kolanem, wykonywanie skłonów, skrętów tułowia. Możesz zaproponować trudniejszy wariant zabawy – podczas każdego ruchu mów: rób tak! lub nie rób tak! W zależności od komunikatu dziecko ma naśladować dany ruch, lub go nie naśladować.</w:t>
      </w:r>
    </w:p>
    <w:p w14:paraId="2939CEA9" w14:textId="236AD248" w:rsidR="006E290A" w:rsidRDefault="006E290A" w:rsidP="006E290A">
      <w:pPr>
        <w:pStyle w:val="Akapitzlist"/>
        <w:ind w:left="1440"/>
      </w:pPr>
      <w:r>
        <w:t>(</w:t>
      </w:r>
      <w:r w:rsidRPr="006E290A">
        <w:rPr>
          <w:i/>
          <w:iCs/>
        </w:rPr>
        <w:t>Zabawa rozwija spostrzegawczość i ogólną sprawność dziecka. W trudniejszym wariancie pozwala kształtować szybką reakcję na sygnał</w:t>
      </w:r>
      <w:r>
        <w:t>)</w:t>
      </w:r>
      <w:r w:rsidRPr="006E290A">
        <w:t>.</w:t>
      </w:r>
    </w:p>
    <w:p w14:paraId="5411D1E5" w14:textId="77777777" w:rsidR="006E290A" w:rsidRDefault="006E290A" w:rsidP="006E290A">
      <w:pPr>
        <w:pStyle w:val="Akapitzlist"/>
        <w:ind w:left="1440"/>
      </w:pPr>
    </w:p>
    <w:p w14:paraId="64781483" w14:textId="17B99018" w:rsidR="006E290A" w:rsidRDefault="006E290A" w:rsidP="006E290A">
      <w:pPr>
        <w:pStyle w:val="Akapitzlist"/>
        <w:numPr>
          <w:ilvl w:val="0"/>
          <w:numId w:val="2"/>
        </w:numPr>
      </w:pPr>
      <w:r w:rsidRPr="006E290A">
        <w:t>„Gdzie jest więcej”  – przygotuj kilka naczyń lub pojemników na wodę o różnych kształtach. Do jednego z nich wlej wodę i poproś o zaznaczenie jej poziomu flamastrem. Zachęć dziecko do przelewania wody do różnych naczyń i obserwowania, jak wysoko sięga. Zadawaj dziecku pytanie: Gdzie jest więcej wody?  i po każdej odpowiedzi zachęcaj do przelania wody z powrotem do pierwszego naczynia, sprawdzenia, czy ilość wody się zmieniła. Celem zabawy jest uświadomienie dziecku, że niezależnie od tego, jaki kształt ma pojemnik i jak wysoko sięga w nim woda, jeśli się jej nie doleje lub nie wyleje, wody jest cały czas tyle samo</w:t>
      </w:r>
      <w:r>
        <w:t>.</w:t>
      </w:r>
    </w:p>
    <w:p w14:paraId="44D99D8B" w14:textId="43260206" w:rsidR="006E290A" w:rsidRDefault="006E290A" w:rsidP="006E290A">
      <w:pPr>
        <w:pStyle w:val="Akapitzlist"/>
        <w:ind w:left="1440"/>
      </w:pPr>
      <w:r>
        <w:t>(</w:t>
      </w:r>
      <w:r w:rsidRPr="006E290A">
        <w:t>Zabawa jest zachęta do samodzielnego eksperymentowania, rozwija umiejętności matematyczne.</w:t>
      </w:r>
      <w:r>
        <w:t>)</w:t>
      </w:r>
    </w:p>
    <w:p w14:paraId="24287440" w14:textId="3F008D72" w:rsidR="006E290A" w:rsidRDefault="006E290A" w:rsidP="006E290A">
      <w:pPr>
        <w:pStyle w:val="Akapitzlist"/>
        <w:ind w:left="1440"/>
      </w:pPr>
    </w:p>
    <w:p w14:paraId="133F3239" w14:textId="7423E3B1" w:rsidR="006E290A" w:rsidRDefault="006E290A" w:rsidP="006E290A">
      <w:pPr>
        <w:pStyle w:val="Akapitzlist"/>
        <w:numPr>
          <w:ilvl w:val="0"/>
          <w:numId w:val="2"/>
        </w:numPr>
      </w:pPr>
      <w:r w:rsidRPr="006E290A">
        <w:t xml:space="preserve">„Ciepło-zimno”  ‒ wybierz niewielką zabawkę dziecka i ukryj ją w pokoju (w wersji łatwiejszej) lub w mieszkaniu  (w wersji trudniejszej). Zachęć dziecko do odszukania zabawki – mów „ciepło”, gdy dziecko się zbliża do miejsca ukrycia przedmiotu lub „zimno”, jeśli się od niego oddala. W drugiej części zabawy możesz zaproponować </w:t>
      </w:r>
      <w:r w:rsidRPr="006E290A">
        <w:lastRenderedPageBreak/>
        <w:t>zamianę ról – tym razem dziecko ma schować zabawkę i naprowadzać Cię  na nią słowami „ciepło” lub „zimno”</w:t>
      </w:r>
      <w:r>
        <w:t>.</w:t>
      </w:r>
    </w:p>
    <w:p w14:paraId="1FE2F962" w14:textId="45696E78" w:rsidR="006E290A" w:rsidRDefault="006E290A" w:rsidP="006E290A">
      <w:pPr>
        <w:pStyle w:val="Akapitzlist"/>
        <w:ind w:left="1440"/>
      </w:pPr>
      <w:r>
        <w:t>(</w:t>
      </w:r>
      <w:r w:rsidRPr="006E290A">
        <w:t>Zabawa kształtuje wyobraźnię, umiejętność logicznego myślenia i reagowania  na hasło.</w:t>
      </w:r>
      <w:r>
        <w:t>)</w:t>
      </w:r>
    </w:p>
    <w:p w14:paraId="78BFC97B" w14:textId="70A1765B" w:rsidR="006E290A" w:rsidRDefault="006E290A" w:rsidP="006E290A">
      <w:pPr>
        <w:pStyle w:val="Akapitzlist"/>
        <w:ind w:left="1440"/>
      </w:pPr>
    </w:p>
    <w:p w14:paraId="7D4678DE" w14:textId="400562B5" w:rsidR="006E290A" w:rsidRDefault="006E290A" w:rsidP="006E290A">
      <w:pPr>
        <w:pStyle w:val="Akapitzlist"/>
        <w:numPr>
          <w:ilvl w:val="0"/>
          <w:numId w:val="2"/>
        </w:numPr>
      </w:pPr>
      <w:r w:rsidRPr="006E290A">
        <w:t>„Wyścig ziarenek”  ‒ przygotuj kartkę, słomkę do napojów, klej, flamaster i ziarenko fasoli lub grochu. Jeśli nie masz słomki, możesz zrolować i skleić fragment papieru lub sztywnej folii. Ważne, żeby ziarenko było większe niż otwór w rurce. Na kartce narysuj drogę – dwie linie ułożone około 2 cm od siebie. Na początku narysuj linię startu, a na końcu – linie mety. Droga może być kręta – stopień skomplikowania zależy od możliwości dziecka. Ułóż ziarenko na początku drogi poproś dziecko,  aby dmuchając przez słomkę przeprowadziło ziarenko do mety.</w:t>
      </w:r>
    </w:p>
    <w:p w14:paraId="29A894CB" w14:textId="39ABB356" w:rsidR="006E290A" w:rsidRDefault="006E290A" w:rsidP="006E290A">
      <w:pPr>
        <w:ind w:left="1080"/>
      </w:pPr>
      <w:r>
        <w:t>(</w:t>
      </w:r>
      <w:r w:rsidRPr="006E290A">
        <w:t>Zabawa pomaga usprawniać aparat mowy, kształtuje umiejętność kontrolowania oddechu</w:t>
      </w:r>
      <w:r>
        <w:t>).</w:t>
      </w:r>
    </w:p>
    <w:p w14:paraId="0B0BB2ED" w14:textId="21583584" w:rsidR="006E290A" w:rsidRDefault="000B50A2" w:rsidP="006E290A">
      <w:pPr>
        <w:ind w:left="1080"/>
      </w:pPr>
      <w:r>
        <w:t>Życzymy udanej zabawy!</w:t>
      </w:r>
    </w:p>
    <w:p w14:paraId="5009CC9D" w14:textId="52812589" w:rsidR="000B50A2" w:rsidRPr="001869F5" w:rsidRDefault="000B50A2" w:rsidP="000B50A2">
      <w:pPr>
        <w:ind w:left="1080"/>
        <w:jc w:val="center"/>
      </w:pPr>
      <w:r w:rsidRPr="000B50A2">
        <w:drawing>
          <wp:anchor distT="0" distB="0" distL="114300" distR="114300" simplePos="0" relativeHeight="251659264" behindDoc="1" locked="0" layoutInCell="1" allowOverlap="1" wp14:anchorId="3F89E5A4" wp14:editId="23B99378">
            <wp:simplePos x="0" y="0"/>
            <wp:positionH relativeFrom="column">
              <wp:posOffset>1811655</wp:posOffset>
            </wp:positionH>
            <wp:positionV relativeFrom="paragraph">
              <wp:posOffset>740410</wp:posOffset>
            </wp:positionV>
            <wp:extent cx="2619375" cy="174307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B50A2" w:rsidRPr="0018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5pt;height:11.5pt" o:bullet="t">
        <v:imagedata r:id="rId1" o:title="mso7B78"/>
      </v:shape>
    </w:pict>
  </w:numPicBullet>
  <w:abstractNum w:abstractNumId="0" w15:restartNumberingAfterBreak="0">
    <w:nsid w:val="23F533E8"/>
    <w:multiLevelType w:val="hybridMultilevel"/>
    <w:tmpl w:val="6CAEB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D560D"/>
    <w:multiLevelType w:val="hybridMultilevel"/>
    <w:tmpl w:val="5776BE7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D6"/>
    <w:rsid w:val="000B50A2"/>
    <w:rsid w:val="001869F5"/>
    <w:rsid w:val="0050580A"/>
    <w:rsid w:val="005F037C"/>
    <w:rsid w:val="006E290A"/>
    <w:rsid w:val="006E59D6"/>
    <w:rsid w:val="008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BACD"/>
  <w15:chartTrackingRefBased/>
  <w15:docId w15:val="{A500F5E3-E327-44B4-8544-FAF6E509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5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8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2020-05-18T19:41:00Z</dcterms:created>
  <dcterms:modified xsi:type="dcterms:W3CDTF">2020-05-18T21:23:00Z</dcterms:modified>
</cp:coreProperties>
</file>