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452BC" w14:textId="6811CFC3" w:rsidR="00170DC0" w:rsidRDefault="00170DC0" w:rsidP="00F86C1F">
      <w:pPr>
        <w:jc w:val="center"/>
        <w:rPr>
          <w:sz w:val="28"/>
          <w:szCs w:val="28"/>
        </w:rPr>
      </w:pPr>
      <w:r w:rsidRPr="00F86C1F">
        <w:rPr>
          <w:b/>
          <w:bCs/>
          <w:sz w:val="28"/>
          <w:szCs w:val="28"/>
        </w:rPr>
        <w:t>Temat dnia</w:t>
      </w:r>
      <w:r w:rsidRPr="00F86C1F">
        <w:rPr>
          <w:sz w:val="28"/>
          <w:szCs w:val="28"/>
        </w:rPr>
        <w:t xml:space="preserve">: </w:t>
      </w:r>
      <w:r w:rsidRPr="00F86C1F">
        <w:rPr>
          <w:sz w:val="28"/>
          <w:szCs w:val="28"/>
        </w:rPr>
        <w:t>JAK PORADZĘ SOBIE Z HAŁASEM?</w:t>
      </w:r>
    </w:p>
    <w:p w14:paraId="0E5C54E5" w14:textId="08141D79" w:rsidR="00E20195" w:rsidRDefault="00E20195" w:rsidP="00F86C1F">
      <w:pPr>
        <w:jc w:val="center"/>
        <w:rPr>
          <w:sz w:val="28"/>
          <w:szCs w:val="28"/>
        </w:rPr>
      </w:pPr>
      <w:r w:rsidRPr="00E20195">
        <w:drawing>
          <wp:inline distT="0" distB="0" distL="0" distR="0" wp14:anchorId="06BB6076" wp14:editId="5D703681">
            <wp:extent cx="2581275" cy="1771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085C5" w14:textId="77777777" w:rsidR="00F86C1F" w:rsidRPr="00F86C1F" w:rsidRDefault="00F86C1F" w:rsidP="00F86C1F">
      <w:pPr>
        <w:jc w:val="center"/>
        <w:rPr>
          <w:sz w:val="28"/>
          <w:szCs w:val="28"/>
        </w:rPr>
      </w:pPr>
    </w:p>
    <w:p w14:paraId="3F446AB3" w14:textId="3543767D" w:rsidR="005F037C" w:rsidRDefault="00170DC0">
      <w:r w:rsidRPr="00F86C1F">
        <w:rPr>
          <w:b/>
          <w:bCs/>
        </w:rPr>
        <w:t>Cele</w:t>
      </w:r>
      <w:r>
        <w:t xml:space="preserve">: </w:t>
      </w:r>
      <w:r w:rsidRPr="00170DC0">
        <w:t>kształtowanie u dzieci postaw prozdrowotnych, budowanie wiedzy dzieci na temat budowy aparatu słuchowego człowieka</w:t>
      </w:r>
    </w:p>
    <w:p w14:paraId="78255846" w14:textId="4BB85E7B" w:rsidR="003A7AF1" w:rsidRDefault="003A7AF1"/>
    <w:p w14:paraId="556388EA" w14:textId="77777777" w:rsidR="009C2854" w:rsidRDefault="003A7AF1" w:rsidP="003A7AF1">
      <w:pPr>
        <w:pStyle w:val="Akapitzlist"/>
        <w:numPr>
          <w:ilvl w:val="0"/>
          <w:numId w:val="1"/>
        </w:numPr>
      </w:pPr>
      <w:r w:rsidRPr="00F86C1F">
        <w:rPr>
          <w:b/>
          <w:bCs/>
        </w:rPr>
        <w:t>„Moje skarby”</w:t>
      </w:r>
      <w:r w:rsidRPr="003A7AF1">
        <w:t xml:space="preserve"> – zabawa rozwijająca koncentrację uwagi. </w:t>
      </w:r>
    </w:p>
    <w:p w14:paraId="1A65B7E6" w14:textId="16F37AD5" w:rsidR="009C2854" w:rsidRDefault="009C2854" w:rsidP="009C2854">
      <w:pPr>
        <w:pStyle w:val="Akapitzlist"/>
      </w:pPr>
      <w:r>
        <w:t>Potrzebne będą:</w:t>
      </w:r>
      <w:r w:rsidRPr="009C2854">
        <w:t xml:space="preserve"> zamknięte pudełko z pinezkami, pognieciona kartka papieru, grzechotka, maskotka</w:t>
      </w:r>
    </w:p>
    <w:p w14:paraId="7B0D61A2" w14:textId="40703662" w:rsidR="003A7AF1" w:rsidRDefault="003A7AF1" w:rsidP="009C2854">
      <w:pPr>
        <w:pStyle w:val="Akapitzlist"/>
      </w:pPr>
      <w:r w:rsidRPr="003A7AF1">
        <w:t xml:space="preserve">Jedno dziecko siedzi w środku kręgu z zamkniętymi oczami. Ma wokół siebie różne przedmioty (zamknięte pudełko z pinezkami, pogniecioną kartkę papieru, grzechotkę, maskotkę). </w:t>
      </w:r>
      <w:r w:rsidR="00F86C1F">
        <w:t>Rodzic</w:t>
      </w:r>
      <w:r w:rsidRPr="003A7AF1">
        <w:t xml:space="preserve"> wyznacza chętne dziecko</w:t>
      </w:r>
      <w:r w:rsidR="00F86C1F">
        <w:t xml:space="preserve"> lub inna osobę z rodziny</w:t>
      </w:r>
      <w:r w:rsidRPr="003A7AF1">
        <w:t>, któr</w:t>
      </w:r>
      <w:r w:rsidR="00F86C1F">
        <w:t>a</w:t>
      </w:r>
      <w:r w:rsidRPr="003A7AF1">
        <w:t xml:space="preserve"> próbuje jak najciszej zabrać jeden przedmiot z kręgu. Jeżeli dziecko ze środka usłyszy „złodzieja”, wskazuje kierunek, z którego dochodził szmer. Jeżeli dziecko zdobędzie przedmiot, następuje zmiana ról.</w:t>
      </w:r>
    </w:p>
    <w:p w14:paraId="46578FBC" w14:textId="77777777" w:rsidR="009C2854" w:rsidRDefault="009C2854" w:rsidP="009C2854">
      <w:pPr>
        <w:pStyle w:val="Akapitzlist"/>
      </w:pPr>
    </w:p>
    <w:p w14:paraId="6938AF04" w14:textId="3E9F2936" w:rsidR="009C2854" w:rsidRDefault="009C2854" w:rsidP="009C2854">
      <w:pPr>
        <w:pStyle w:val="Akapitzlist"/>
      </w:pPr>
    </w:p>
    <w:p w14:paraId="7AFCC0A6" w14:textId="2BE316BC" w:rsidR="009C2854" w:rsidRDefault="009C2854" w:rsidP="009C2854">
      <w:pPr>
        <w:pStyle w:val="Akapitzlist"/>
        <w:numPr>
          <w:ilvl w:val="0"/>
          <w:numId w:val="1"/>
        </w:numPr>
      </w:pPr>
      <w:r w:rsidRPr="00F86C1F">
        <w:rPr>
          <w:b/>
          <w:bCs/>
        </w:rPr>
        <w:t>„Jak poradzę sobie z hałasem?”</w:t>
      </w:r>
      <w:r w:rsidRPr="009C2854">
        <w:t xml:space="preserve"> – rozmowa na temat tego, jak należy dbać o swoje uszy na podstawie doświadczeń dzieci, zabawy dydaktycznej </w:t>
      </w:r>
      <w:r w:rsidRPr="00F86C1F">
        <w:rPr>
          <w:b/>
          <w:bCs/>
        </w:rPr>
        <w:t>i KP2.36</w:t>
      </w:r>
      <w:r w:rsidRPr="009C2854">
        <w:t xml:space="preserve"> – odszukiwanie przedmiotów wydających ciche dźwięki</w:t>
      </w:r>
      <w:r w:rsidR="00F86C1F">
        <w:t>.</w:t>
      </w:r>
    </w:p>
    <w:p w14:paraId="5B755225" w14:textId="77777777" w:rsidR="009C2854" w:rsidRDefault="009C2854" w:rsidP="009C2854">
      <w:pPr>
        <w:pStyle w:val="Akapitzlist"/>
      </w:pPr>
    </w:p>
    <w:p w14:paraId="1EE0954E" w14:textId="41EBE890" w:rsidR="009C2854" w:rsidRDefault="009C2854" w:rsidP="009C2854">
      <w:pPr>
        <w:pStyle w:val="Akapitzlist"/>
        <w:numPr>
          <w:ilvl w:val="0"/>
          <w:numId w:val="1"/>
        </w:numPr>
      </w:pPr>
      <w:r w:rsidRPr="00F86C1F">
        <w:rPr>
          <w:b/>
          <w:bCs/>
        </w:rPr>
        <w:t>„Co to za dźwięk?”</w:t>
      </w:r>
      <w:r w:rsidRPr="009C2854">
        <w:t xml:space="preserve"> – zabawa dydaktyczna.</w:t>
      </w:r>
    </w:p>
    <w:p w14:paraId="17166B98" w14:textId="77777777" w:rsidR="00F86C1F" w:rsidRDefault="00F86C1F" w:rsidP="00F86C1F">
      <w:pPr>
        <w:pStyle w:val="Akapitzlist"/>
      </w:pPr>
    </w:p>
    <w:p w14:paraId="1245B3FB" w14:textId="77777777" w:rsidR="00F86C1F" w:rsidRDefault="00F86C1F" w:rsidP="00F86C1F">
      <w:pPr>
        <w:pStyle w:val="Akapitzlist"/>
      </w:pPr>
    </w:p>
    <w:p w14:paraId="4DEF791B" w14:textId="2E9790D6" w:rsidR="009C2854" w:rsidRDefault="009C2854" w:rsidP="009C2854">
      <w:pPr>
        <w:pStyle w:val="Akapitzlist"/>
      </w:pPr>
      <w:r>
        <w:t xml:space="preserve">Potrzebne będą: </w:t>
      </w:r>
      <w:r w:rsidRPr="009C2854">
        <w:t>• kubek, kubek z wodą, gwizdek, książka, tamburyn</w:t>
      </w:r>
    </w:p>
    <w:p w14:paraId="079C32D2" w14:textId="77777777" w:rsidR="00F86C1F" w:rsidRDefault="00F86C1F" w:rsidP="009C2854">
      <w:pPr>
        <w:pStyle w:val="Akapitzlist"/>
      </w:pPr>
    </w:p>
    <w:p w14:paraId="183BCD8E" w14:textId="77777777" w:rsidR="00F86C1F" w:rsidRDefault="009C2854" w:rsidP="009C2854">
      <w:pPr>
        <w:pStyle w:val="Akapitzlist"/>
      </w:pPr>
      <w:r w:rsidRPr="009C2854">
        <w:t xml:space="preserve"> Dzieci</w:t>
      </w:r>
      <w:r w:rsidR="00F86C1F">
        <w:t>/osoby z rodziny</w:t>
      </w:r>
      <w:r w:rsidRPr="009C2854">
        <w:t xml:space="preserve"> siedzą z zamkniętymi oczami przed </w:t>
      </w:r>
      <w:r w:rsidR="00F86C1F">
        <w:t>opiekunem. Opiekun</w:t>
      </w:r>
      <w:r w:rsidRPr="009C2854">
        <w:t xml:space="preserve"> prezentuje różne odgłosy, zadaniem dzieci jest odgadnąć, co to za dźwięk: zatrzaskiwanie drzwi, stawianie kubka na stole, szeleszczenie pogiętą kartką papieru, gwizdanie na gwizdku, głośne tupanie, przewracanie stron w książce, przelewanie wody z kubka do kubka, przesypywanie klocków, gra na tamburynie. </w:t>
      </w:r>
    </w:p>
    <w:p w14:paraId="79F6286D" w14:textId="2A04E116" w:rsidR="009C2854" w:rsidRDefault="00F86C1F" w:rsidP="009C2854">
      <w:pPr>
        <w:pStyle w:val="Akapitzlist"/>
      </w:pPr>
      <w:r>
        <w:t>Rodzic/opiekun</w:t>
      </w:r>
      <w:r w:rsidR="009C2854" w:rsidRPr="009C2854">
        <w:t xml:space="preserve"> pyta dzieci: Które z tych odgłosów były dla was przyjemne? Które były nieprzyjemne? Jak myślicie dlaczego? Dlaczego jedne dźwięki są dla nas przyjemne, a inne nie? Od czego to zależy? N. mówi dzieciom o szkodliwości hałasu dla naszego zdrowia</w:t>
      </w:r>
    </w:p>
    <w:p w14:paraId="1EB13697" w14:textId="0F87FCE6" w:rsidR="009C2854" w:rsidRDefault="009C2854" w:rsidP="009C2854">
      <w:pPr>
        <w:pStyle w:val="Akapitzlist"/>
      </w:pPr>
    </w:p>
    <w:p w14:paraId="6EFDC650" w14:textId="459DFA81" w:rsidR="009C2854" w:rsidRDefault="009C2854" w:rsidP="009C2854">
      <w:pPr>
        <w:pStyle w:val="Akapitzlist"/>
        <w:numPr>
          <w:ilvl w:val="0"/>
          <w:numId w:val="1"/>
        </w:numPr>
      </w:pPr>
      <w:r w:rsidRPr="00F86C1F">
        <w:rPr>
          <w:b/>
          <w:bCs/>
        </w:rPr>
        <w:t>„Po cichutku”</w:t>
      </w:r>
      <w:r w:rsidRPr="009C2854">
        <w:t xml:space="preserve"> – zabawy ruchowe.</w:t>
      </w:r>
    </w:p>
    <w:p w14:paraId="58A00B44" w14:textId="0EDD18D5" w:rsidR="009C2854" w:rsidRDefault="009C2854" w:rsidP="009C2854">
      <w:pPr>
        <w:pStyle w:val="Akapitzlist"/>
      </w:pPr>
    </w:p>
    <w:p w14:paraId="530E50C9" w14:textId="2AEB3908" w:rsidR="009C2854" w:rsidRDefault="009C2854" w:rsidP="009C2854">
      <w:pPr>
        <w:pStyle w:val="Akapitzlist"/>
      </w:pPr>
      <w:r w:rsidRPr="009C2854">
        <w:t xml:space="preserve">– </w:t>
      </w:r>
      <w:r w:rsidRPr="00F86C1F">
        <w:rPr>
          <w:b/>
          <w:bCs/>
        </w:rPr>
        <w:t xml:space="preserve">„Rozpoznajemy kroki swoich </w:t>
      </w:r>
      <w:r w:rsidR="00F86C1F">
        <w:rPr>
          <w:b/>
          <w:bCs/>
        </w:rPr>
        <w:t>bliskich</w:t>
      </w:r>
      <w:r w:rsidRPr="00F86C1F">
        <w:rPr>
          <w:b/>
          <w:bCs/>
        </w:rPr>
        <w:t>”</w:t>
      </w:r>
      <w:r w:rsidRPr="009C2854">
        <w:t xml:space="preserve"> – dzieci siedzą w kole, zamykają oczy. Dotknięte przez </w:t>
      </w:r>
      <w:r w:rsidR="00F86C1F">
        <w:t>Rodzica/opiekuna</w:t>
      </w:r>
      <w:r w:rsidRPr="009C2854">
        <w:t xml:space="preserve"> dziecko otwiera oczy, wstaje, obchodzi pozostałe dzieci dookoła, następnie siada na swoim miejscu. Dzieci pojedynczo odgadują, kto to mógł być.</w:t>
      </w:r>
    </w:p>
    <w:p w14:paraId="592CFF58" w14:textId="2E4CBA85" w:rsidR="009C2854" w:rsidRDefault="009C2854" w:rsidP="009C2854">
      <w:pPr>
        <w:pStyle w:val="Akapitzlist"/>
      </w:pPr>
    </w:p>
    <w:p w14:paraId="509C5B34" w14:textId="29E5C1B8" w:rsidR="009C2854" w:rsidRDefault="009C2854" w:rsidP="009C2854">
      <w:pPr>
        <w:pStyle w:val="Akapitzlist"/>
      </w:pPr>
      <w:r w:rsidRPr="009C2854">
        <w:t xml:space="preserve">– </w:t>
      </w:r>
      <w:r w:rsidRPr="00F86C1F">
        <w:rPr>
          <w:b/>
          <w:bCs/>
        </w:rPr>
        <w:t>„Gdzie jesteś?”</w:t>
      </w:r>
      <w:r w:rsidRPr="009C2854">
        <w:t xml:space="preserve"> – </w:t>
      </w:r>
      <w:r w:rsidR="00F86C1F">
        <w:t>wszyscy</w:t>
      </w:r>
      <w:r w:rsidRPr="009C2854">
        <w:t xml:space="preserve"> stoją w kręgu. W środku kręgu jest dwoje dzieci z zawiązanymi oczami. Jedno z nich szuka drugiego, wołając je po imieniu, np. Olu, gdzie jesteś? Drugie dziecko odpowiada – Tutaj. Mogą powtarzać to wielokrotnie, aż się znajdą. Gdy dzieci się odnajdą, następuje zmiana. </w:t>
      </w:r>
    </w:p>
    <w:p w14:paraId="2A2505BB" w14:textId="695999EB" w:rsidR="009C2854" w:rsidRDefault="009C2854" w:rsidP="009C2854">
      <w:pPr>
        <w:pStyle w:val="Akapitzlist"/>
      </w:pPr>
    </w:p>
    <w:p w14:paraId="2D72B50C" w14:textId="6BE15EC0" w:rsidR="009C2854" w:rsidRDefault="009C2854" w:rsidP="009C2854">
      <w:pPr>
        <w:pStyle w:val="Akapitzlist"/>
      </w:pPr>
      <w:r w:rsidRPr="009C2854">
        <w:t>– „</w:t>
      </w:r>
      <w:r w:rsidRPr="00F86C1F">
        <w:rPr>
          <w:b/>
          <w:bCs/>
        </w:rPr>
        <w:t>Ilu gości przyszło do ciebie?”</w:t>
      </w:r>
      <w:r w:rsidRPr="009C2854">
        <w:t xml:space="preserve"> – dzieci siedzą w kręgu. Jedno z nich ma zasłonięte oczy. Wskazane przez </w:t>
      </w:r>
      <w:r w:rsidR="00F86C1F">
        <w:t>opiekuna</w:t>
      </w:r>
      <w:r w:rsidRPr="009C2854">
        <w:t xml:space="preserve"> dziec</w:t>
      </w:r>
      <w:r w:rsidR="00F86C1F">
        <w:t>ko</w:t>
      </w:r>
      <w:r w:rsidRPr="009C2854">
        <w:t xml:space="preserve"> cicho ustawiają się za dzieckiem, które ma zasłonięte oczy. Zadaniem dziecka jest odgadnąć, ile dzieci za nim stoi.</w:t>
      </w:r>
    </w:p>
    <w:p w14:paraId="70359033" w14:textId="51E9DFFA" w:rsidR="009C2854" w:rsidRDefault="009C2854" w:rsidP="009C2854">
      <w:pPr>
        <w:pStyle w:val="Akapitzlist"/>
      </w:pPr>
    </w:p>
    <w:p w14:paraId="14424AF8" w14:textId="34E7D013" w:rsidR="009C2854" w:rsidRDefault="009C2854" w:rsidP="009C2854">
      <w:pPr>
        <w:pStyle w:val="Akapitzlist"/>
      </w:pPr>
      <w:r w:rsidRPr="009C2854">
        <w:t>– „</w:t>
      </w:r>
      <w:r w:rsidRPr="00724536">
        <w:rPr>
          <w:b/>
          <w:bCs/>
        </w:rPr>
        <w:t>Dzień dobry!”</w:t>
      </w:r>
      <w:r w:rsidRPr="009C2854">
        <w:t xml:space="preserve"> – jedno dziecko jest odwrócone plecami do reszty. Wskazane przez </w:t>
      </w:r>
      <w:r w:rsidR="00724536">
        <w:t>R</w:t>
      </w:r>
      <w:r w:rsidRPr="009C2854">
        <w:t>. dziecko mówi: Dzień dobry… (podaje imię dziecka siedzącego tyłem). Dziecko ma zgadnąć, kto je przywitał. Jeśli popełni błąd, następuje zamiana</w:t>
      </w:r>
    </w:p>
    <w:p w14:paraId="3C26413E" w14:textId="0FB4B542" w:rsidR="00E20195" w:rsidRDefault="00E20195" w:rsidP="009C2854">
      <w:pPr>
        <w:pStyle w:val="Akapitzlist"/>
      </w:pPr>
    </w:p>
    <w:p w14:paraId="229A6A70" w14:textId="77777777" w:rsidR="00E20195" w:rsidRDefault="00E20195" w:rsidP="009C2854">
      <w:pPr>
        <w:pStyle w:val="Akapitzlist"/>
      </w:pPr>
    </w:p>
    <w:p w14:paraId="0E9BDBD3" w14:textId="2DF9C6D3" w:rsidR="00724536" w:rsidRDefault="00E20195" w:rsidP="009C2854">
      <w:pPr>
        <w:pStyle w:val="Akapitzlist"/>
      </w:pPr>
      <w:r w:rsidRPr="00E20195">
        <w:drawing>
          <wp:inline distT="0" distB="0" distL="0" distR="0" wp14:anchorId="624D5854" wp14:editId="4C4279E3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BED9" w14:textId="77777777" w:rsidR="00724536" w:rsidRDefault="00724536" w:rsidP="009C2854">
      <w:pPr>
        <w:pStyle w:val="Akapitzlist"/>
      </w:pPr>
    </w:p>
    <w:p w14:paraId="58889C1A" w14:textId="2B6F8FDB" w:rsidR="009C2854" w:rsidRDefault="009C2854" w:rsidP="009C2854">
      <w:pPr>
        <w:pStyle w:val="Akapitzlist"/>
        <w:numPr>
          <w:ilvl w:val="0"/>
          <w:numId w:val="1"/>
        </w:numPr>
      </w:pPr>
      <w:r w:rsidRPr="00724536">
        <w:rPr>
          <w:b/>
          <w:bCs/>
        </w:rPr>
        <w:t>„Ucho – dzięki niemu słyszę”</w:t>
      </w:r>
      <w:r w:rsidRPr="009C2854">
        <w:t xml:space="preserve"> – wykonanie modelu ucha z plasteliny. </w:t>
      </w:r>
    </w:p>
    <w:p w14:paraId="71EE8212" w14:textId="77777777" w:rsidR="009C2854" w:rsidRDefault="009C2854" w:rsidP="009C2854">
      <w:pPr>
        <w:pStyle w:val="Akapitzlist"/>
      </w:pPr>
    </w:p>
    <w:p w14:paraId="21CA7879" w14:textId="380B7AB7" w:rsidR="009C2854" w:rsidRDefault="009C2854" w:rsidP="009C2854">
      <w:pPr>
        <w:pStyle w:val="Akapitzlist"/>
      </w:pPr>
      <w:r>
        <w:t>Potrzebujesz: plasteliny</w:t>
      </w:r>
    </w:p>
    <w:p w14:paraId="33315070" w14:textId="77777777" w:rsidR="009C2854" w:rsidRDefault="009C2854" w:rsidP="009C2854">
      <w:pPr>
        <w:pStyle w:val="Akapitzlist"/>
      </w:pPr>
    </w:p>
    <w:p w14:paraId="30A0606E" w14:textId="77777777" w:rsidR="00724536" w:rsidRDefault="009C2854" w:rsidP="009C2854">
      <w:pPr>
        <w:pStyle w:val="Akapitzlist"/>
      </w:pPr>
      <w:r w:rsidRPr="009C2854">
        <w:t>Dziec</w:t>
      </w:r>
      <w:r w:rsidR="00724536">
        <w:t xml:space="preserve">ko </w:t>
      </w:r>
      <w:r w:rsidRPr="009C2854">
        <w:t>siedz</w:t>
      </w:r>
      <w:r w:rsidR="00724536">
        <w:t>i</w:t>
      </w:r>
      <w:r w:rsidRPr="009C2854">
        <w:t xml:space="preserve"> przy stolik</w:t>
      </w:r>
      <w:r w:rsidR="00724536">
        <w:t>u</w:t>
      </w:r>
      <w:r w:rsidRPr="009C2854">
        <w:t xml:space="preserve">. </w:t>
      </w:r>
    </w:p>
    <w:p w14:paraId="01430D6C" w14:textId="5F43CB6A" w:rsidR="00724536" w:rsidRDefault="00724536" w:rsidP="009C2854">
      <w:pPr>
        <w:pStyle w:val="Akapitzlist"/>
      </w:pPr>
      <w:r>
        <w:t>R</w:t>
      </w:r>
      <w:r w:rsidR="009C2854" w:rsidRPr="009C2854">
        <w:t xml:space="preserve">. mówi: </w:t>
      </w:r>
      <w:r w:rsidR="009C2854" w:rsidRPr="00724536">
        <w:rPr>
          <w:i/>
          <w:iCs/>
        </w:rPr>
        <w:t>Narządem słuchu są uszy, to dzięki nim słyszymy. Dotknij delikatnie swoich uszu. To czego dotyka</w:t>
      </w:r>
      <w:r>
        <w:rPr>
          <w:i/>
          <w:iCs/>
        </w:rPr>
        <w:t>sz</w:t>
      </w:r>
      <w:r w:rsidR="009C2854" w:rsidRPr="00724536">
        <w:rPr>
          <w:i/>
          <w:iCs/>
        </w:rPr>
        <w:t>, to małżowina uszna, część ucha zewnętrznego, bo ucho to nie tylko to, czego dotykacie, duża część aparatu słuchowego znajduje się w środku głowy – to ucho wewnętrzne. Jeszcze raz dotknij małżowiny usznej, to ona zbiera wszystkie dźwięki z otoczenia, które przedostają się do otworu w uchu – czyli wewnętrznego przewodu słuchowego</w:t>
      </w:r>
      <w:r w:rsidR="009C2854" w:rsidRPr="009C2854">
        <w:t>.</w:t>
      </w:r>
    </w:p>
    <w:p w14:paraId="5EAAF9F7" w14:textId="51EAC83A" w:rsidR="009C2854" w:rsidRDefault="009C2854" w:rsidP="009C2854">
      <w:pPr>
        <w:pStyle w:val="Akapitzlist"/>
      </w:pPr>
      <w:r w:rsidRPr="009C2854">
        <w:t xml:space="preserve"> Dziec</w:t>
      </w:r>
      <w:r w:rsidR="00724536">
        <w:t>ko</w:t>
      </w:r>
      <w:r w:rsidRPr="009C2854">
        <w:t xml:space="preserve"> lepi z plasteliny model ucha zewnętrznego.</w:t>
      </w:r>
    </w:p>
    <w:p w14:paraId="68D5C779" w14:textId="77777777" w:rsidR="00170DC0" w:rsidRDefault="00170DC0"/>
    <w:sectPr w:rsidR="0017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A09FF"/>
    <w:multiLevelType w:val="hybridMultilevel"/>
    <w:tmpl w:val="C086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DB"/>
    <w:rsid w:val="00170DC0"/>
    <w:rsid w:val="003A7AF1"/>
    <w:rsid w:val="005F037C"/>
    <w:rsid w:val="00724536"/>
    <w:rsid w:val="009C2854"/>
    <w:rsid w:val="00BD21DB"/>
    <w:rsid w:val="00E20195"/>
    <w:rsid w:val="00F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FF77"/>
  <w15:chartTrackingRefBased/>
  <w15:docId w15:val="{DDEFFCF3-87AD-4972-AC6E-7FDA90FB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2020-05-05T19:37:00Z</dcterms:created>
  <dcterms:modified xsi:type="dcterms:W3CDTF">2020-05-05T20:15:00Z</dcterms:modified>
</cp:coreProperties>
</file>