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82D3" w14:textId="664BC577" w:rsidR="005F037C" w:rsidRPr="007F2825" w:rsidRDefault="007F2825" w:rsidP="007F2825">
      <w:pPr>
        <w:jc w:val="center"/>
        <w:rPr>
          <w:b/>
          <w:bCs/>
        </w:rPr>
      </w:pPr>
      <w:r>
        <w:t xml:space="preserve">Temat dnia: </w:t>
      </w:r>
      <w:r w:rsidRPr="007F2825">
        <w:rPr>
          <w:b/>
          <w:bCs/>
        </w:rPr>
        <w:t>Kocham Cię, Mamo! Kocham Cię, Tato!</w:t>
      </w:r>
    </w:p>
    <w:p w14:paraId="387F243C" w14:textId="03E3573A" w:rsidR="007F2825" w:rsidRDefault="007F2825">
      <w:r>
        <w:t xml:space="preserve">Cel: </w:t>
      </w:r>
      <w:r w:rsidRPr="007F2825">
        <w:t>kształtowanie umiejętności okazywania uczuć i wzmacniania więzi rodzinnych</w:t>
      </w:r>
    </w:p>
    <w:p w14:paraId="4395FC40" w14:textId="401E3A39" w:rsidR="007F2825" w:rsidRDefault="007F2825"/>
    <w:p w14:paraId="159E5A9C" w14:textId="6E1421E9" w:rsidR="007F2825" w:rsidRDefault="007F2825" w:rsidP="007F2825">
      <w:pPr>
        <w:pStyle w:val="Akapitzlist"/>
        <w:numPr>
          <w:ilvl w:val="0"/>
          <w:numId w:val="1"/>
        </w:numPr>
      </w:pPr>
      <w:r w:rsidRPr="007F2825">
        <w:t>„Chcę być jak mama, chcę być jak tata!” – zabawa z elementami pokazywania. Doskonalenie umiejętności naśladownictwa.</w:t>
      </w:r>
    </w:p>
    <w:p w14:paraId="7C53CAF7" w14:textId="2E873FBC" w:rsidR="004C55F8" w:rsidRDefault="004C55F8" w:rsidP="004C55F8">
      <w:pPr>
        <w:pStyle w:val="Akapitzlist"/>
      </w:pPr>
    </w:p>
    <w:p w14:paraId="19A4AA01" w14:textId="5C0B53D7" w:rsidR="004C55F8" w:rsidRDefault="007F2825" w:rsidP="007F2825">
      <w:pPr>
        <w:pStyle w:val="Akapitzlist"/>
      </w:pPr>
      <w:r w:rsidRPr="007F2825">
        <w:t>Dziec</w:t>
      </w:r>
      <w:r w:rsidR="004C55F8">
        <w:t xml:space="preserve">ko </w:t>
      </w:r>
      <w:r w:rsidRPr="007F2825">
        <w:t>kończ</w:t>
      </w:r>
      <w:r w:rsidR="004C55F8">
        <w:t>y</w:t>
      </w:r>
      <w:r w:rsidRPr="007F2825">
        <w:t xml:space="preserve"> zdanie: Chcę być jak mama, bo… lub Chcę być jak tata, bo…. </w:t>
      </w:r>
    </w:p>
    <w:p w14:paraId="6D32AD12" w14:textId="3599C687" w:rsidR="004C55F8" w:rsidRDefault="007F2825" w:rsidP="007F2825">
      <w:pPr>
        <w:pStyle w:val="Akapitzlist"/>
      </w:pPr>
      <w:r w:rsidRPr="007F2825">
        <w:t>oraz wykonuj</w:t>
      </w:r>
      <w:r w:rsidR="004C55F8">
        <w:t>e</w:t>
      </w:r>
      <w:r w:rsidRPr="007F2825">
        <w:t xml:space="preserve"> ruch z tym związany. </w:t>
      </w:r>
    </w:p>
    <w:p w14:paraId="3032EBF8" w14:textId="487F0017" w:rsidR="007F2825" w:rsidRDefault="007F2825" w:rsidP="007F2825">
      <w:pPr>
        <w:pStyle w:val="Akapitzlist"/>
      </w:pPr>
      <w:r w:rsidRPr="007F2825">
        <w:t>Np. Chcę być jak mama, bo mama pięknie maluje. (wykonuj</w:t>
      </w:r>
      <w:r w:rsidR="004C55F8">
        <w:t>e</w:t>
      </w:r>
      <w:r w:rsidRPr="007F2825">
        <w:t xml:space="preserve"> gest malowania pędzlem)</w:t>
      </w:r>
      <w:r>
        <w:t>.</w:t>
      </w:r>
    </w:p>
    <w:p w14:paraId="4051F752" w14:textId="4ABE355D" w:rsidR="004C55F8" w:rsidRDefault="004C55F8" w:rsidP="007F2825">
      <w:pPr>
        <w:pStyle w:val="Akapitzlist"/>
      </w:pPr>
    </w:p>
    <w:p w14:paraId="58016286" w14:textId="266D8E88" w:rsidR="007F2825" w:rsidRDefault="007F2825" w:rsidP="007F2825">
      <w:pPr>
        <w:pStyle w:val="Akapitzlist"/>
      </w:pPr>
    </w:p>
    <w:p w14:paraId="151D7087" w14:textId="754FEBFE" w:rsidR="007F2825" w:rsidRDefault="007F2825" w:rsidP="007F2825">
      <w:pPr>
        <w:pStyle w:val="Akapitzlist"/>
        <w:numPr>
          <w:ilvl w:val="0"/>
          <w:numId w:val="1"/>
        </w:numPr>
      </w:pPr>
      <w:r w:rsidRPr="007F2825">
        <w:t>„Na biwaku” – praca z  KP2.40. Rozmowa na temat ilustracji, wycinanie namiotu z papieru kolorowego i naklejanie go. N. czyta polecenie, dzieci wykonują zadanie</w:t>
      </w:r>
      <w:r>
        <w:t>.</w:t>
      </w:r>
      <w:r w:rsidR="000C3F1D" w:rsidRPr="000C3F1D">
        <w:rPr>
          <w:noProof/>
        </w:rPr>
        <w:t xml:space="preserve"> </w:t>
      </w:r>
    </w:p>
    <w:p w14:paraId="24A87D2B" w14:textId="4B335449" w:rsidR="007F2825" w:rsidRDefault="000C3F1D" w:rsidP="007F2825">
      <w:pPr>
        <w:pStyle w:val="Akapitzlist"/>
      </w:pPr>
      <w:r w:rsidRPr="000C3F1D">
        <w:rPr>
          <w:noProof/>
        </w:rPr>
        <w:drawing>
          <wp:anchor distT="0" distB="0" distL="114300" distR="114300" simplePos="0" relativeHeight="251659264" behindDoc="1" locked="0" layoutInCell="1" allowOverlap="1" wp14:anchorId="4318B0B5" wp14:editId="1EA7DAE5">
            <wp:simplePos x="0" y="0"/>
            <wp:positionH relativeFrom="column">
              <wp:posOffset>1043305</wp:posOffset>
            </wp:positionH>
            <wp:positionV relativeFrom="paragraph">
              <wp:posOffset>130175</wp:posOffset>
            </wp:positionV>
            <wp:extent cx="714375" cy="7143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825">
        <w:t xml:space="preserve">Potrzebne będą: </w:t>
      </w:r>
      <w:r w:rsidR="007F2825" w:rsidRPr="007F2825">
        <w:t>KP2, kolorowy papier, klej, nożyczki, kredki</w:t>
      </w:r>
    </w:p>
    <w:p w14:paraId="2699D003" w14:textId="15CF1322" w:rsidR="004C55F8" w:rsidRDefault="004C55F8" w:rsidP="007F2825">
      <w:pPr>
        <w:pStyle w:val="Akapitzlist"/>
      </w:pPr>
      <w:r>
        <w:t>Przykład:</w:t>
      </w:r>
    </w:p>
    <w:p w14:paraId="441DC5C9" w14:textId="77777777" w:rsidR="004C55F8" w:rsidRDefault="004C55F8" w:rsidP="007F2825">
      <w:pPr>
        <w:pStyle w:val="Akapitzlist"/>
      </w:pPr>
    </w:p>
    <w:p w14:paraId="067263FD" w14:textId="77777777" w:rsidR="004C55F8" w:rsidRDefault="004C55F8" w:rsidP="007F2825">
      <w:pPr>
        <w:pStyle w:val="Akapitzlist"/>
      </w:pPr>
    </w:p>
    <w:p w14:paraId="33D764AA" w14:textId="7E122EF0" w:rsidR="007F2825" w:rsidRDefault="006D50C2" w:rsidP="007F2825">
      <w:pPr>
        <w:pStyle w:val="Akapitzlist"/>
      </w:pPr>
      <w:r w:rsidRPr="006D50C2">
        <w:rPr>
          <w:noProof/>
        </w:rPr>
        <w:drawing>
          <wp:anchor distT="0" distB="0" distL="114300" distR="114300" simplePos="0" relativeHeight="251658240" behindDoc="1" locked="0" layoutInCell="1" allowOverlap="1" wp14:anchorId="52236B3A" wp14:editId="097E4F72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2128196" cy="838200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19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EF653" w14:textId="77777777" w:rsidR="000C3F1D" w:rsidRPr="000C3F1D" w:rsidRDefault="000C3F1D" w:rsidP="000C3F1D">
      <w:pPr>
        <w:pStyle w:val="Akapitzlist"/>
      </w:pPr>
    </w:p>
    <w:p w14:paraId="43F87D5F" w14:textId="77777777" w:rsidR="000C3F1D" w:rsidRPr="000C3F1D" w:rsidRDefault="000C3F1D" w:rsidP="000C3F1D">
      <w:pPr>
        <w:ind w:left="360"/>
      </w:pPr>
    </w:p>
    <w:p w14:paraId="7A3CEDD1" w14:textId="6B1C9E79" w:rsidR="007F2825" w:rsidRDefault="007F2825" w:rsidP="007F2825">
      <w:pPr>
        <w:pStyle w:val="Akapitzlist"/>
        <w:numPr>
          <w:ilvl w:val="0"/>
          <w:numId w:val="1"/>
        </w:numPr>
      </w:pPr>
      <w:r w:rsidRPr="006D50C2">
        <w:rPr>
          <w:b/>
          <w:bCs/>
        </w:rPr>
        <w:t>„Kocham Cię, Mamo! Kocham Cię, Tato!”</w:t>
      </w:r>
      <w:r w:rsidRPr="007F2825">
        <w:t xml:space="preserve"> – praca plastyczna.</w:t>
      </w:r>
    </w:p>
    <w:p w14:paraId="08E5F95F" w14:textId="486C4EA7" w:rsidR="006D50C2" w:rsidRDefault="006D50C2" w:rsidP="006D50C2">
      <w:pPr>
        <w:pStyle w:val="Akapitzlist"/>
      </w:pPr>
      <w:r>
        <w:t>Potrzebne będą:</w:t>
      </w:r>
      <w:r w:rsidRPr="006D50C2">
        <w:t xml:space="preserve"> • kartki, farby, pędzle, kub</w:t>
      </w:r>
      <w:r>
        <w:t>ek</w:t>
      </w:r>
      <w:r w:rsidRPr="006D50C2">
        <w:t xml:space="preserve"> z wodą</w:t>
      </w:r>
    </w:p>
    <w:p w14:paraId="3266E5DE" w14:textId="0949FB10" w:rsidR="006D50C2" w:rsidRDefault="006D50C2" w:rsidP="006D50C2">
      <w:pPr>
        <w:pStyle w:val="Akapitzlist"/>
      </w:pPr>
    </w:p>
    <w:p w14:paraId="3F2A3199" w14:textId="4C1151C3" w:rsidR="007F2825" w:rsidRDefault="007F2825" w:rsidP="007F2825">
      <w:pPr>
        <w:pStyle w:val="Akapitzlist"/>
      </w:pPr>
      <w:r w:rsidRPr="007F2825">
        <w:t>Dziec</w:t>
      </w:r>
      <w:r w:rsidR="006D50C2">
        <w:t>ko</w:t>
      </w:r>
      <w:r w:rsidRPr="007F2825">
        <w:t xml:space="preserve"> siedz</w:t>
      </w:r>
      <w:r w:rsidR="006D50C2">
        <w:t>i</w:t>
      </w:r>
      <w:r w:rsidRPr="007F2825">
        <w:t xml:space="preserve"> przy stolik</w:t>
      </w:r>
      <w:r w:rsidR="006D50C2">
        <w:t>u</w:t>
      </w:r>
      <w:r w:rsidRPr="007F2825">
        <w:t xml:space="preserve">, przed sobą ma farby i kartkę. </w:t>
      </w:r>
      <w:r w:rsidR="006D50C2">
        <w:t>Rodzic</w:t>
      </w:r>
      <w:r w:rsidRPr="007F2825">
        <w:t xml:space="preserve"> mówi:</w:t>
      </w:r>
    </w:p>
    <w:p w14:paraId="6A03376A" w14:textId="77777777" w:rsidR="006D50C2" w:rsidRDefault="007F2825" w:rsidP="007F2825">
      <w:pPr>
        <w:pStyle w:val="Akapitzlist"/>
      </w:pPr>
      <w:r w:rsidRPr="007F2825">
        <w:t xml:space="preserve">Zamknij oczy. Za chwilę coś powiem, a </w:t>
      </w:r>
      <w:r w:rsidR="006D50C2">
        <w:t>t</w:t>
      </w:r>
      <w:r w:rsidRPr="007F2825">
        <w:t xml:space="preserve">y spróbuj zobaczyć kolory, które </w:t>
      </w:r>
      <w:r w:rsidR="006D50C2">
        <w:t>ci</w:t>
      </w:r>
      <w:r w:rsidRPr="007F2825">
        <w:t xml:space="preserve"> się kojarzą z tym wyrazem: mama. </w:t>
      </w:r>
    </w:p>
    <w:p w14:paraId="1899D04F" w14:textId="77777777" w:rsidR="006D50C2" w:rsidRDefault="007F2825" w:rsidP="007F2825">
      <w:pPr>
        <w:pStyle w:val="Akapitzlist"/>
      </w:pPr>
      <w:r w:rsidRPr="007F2825">
        <w:t>Co widzi</w:t>
      </w:r>
      <w:r w:rsidR="006D50C2">
        <w:t>sz</w:t>
      </w:r>
      <w:r w:rsidRPr="007F2825">
        <w:t xml:space="preserve">? Jeden kolor? A może jest ich wiele? Czy to są plamy, kolorowe kreski, a może jakieś kształty? </w:t>
      </w:r>
    </w:p>
    <w:p w14:paraId="24C08DA3" w14:textId="77777777" w:rsidR="006D50C2" w:rsidRDefault="007F2825" w:rsidP="007F2825">
      <w:pPr>
        <w:pStyle w:val="Akapitzlist"/>
      </w:pPr>
      <w:r w:rsidRPr="007F2825">
        <w:t xml:space="preserve">Teraz powiem drugie słowo, a </w:t>
      </w:r>
      <w:r w:rsidR="006D50C2">
        <w:t>t</w:t>
      </w:r>
      <w:r w:rsidRPr="007F2825">
        <w:t xml:space="preserve">y zobacz, czy w </w:t>
      </w:r>
      <w:r w:rsidR="006D50C2">
        <w:t>twoj</w:t>
      </w:r>
      <w:r w:rsidRPr="007F2825">
        <w:t>ej wyobraźni pojawiły się nowe kolory lub kształty: tata.</w:t>
      </w:r>
    </w:p>
    <w:p w14:paraId="56995742" w14:textId="77777777" w:rsidR="006D50C2" w:rsidRDefault="007F2825" w:rsidP="007F2825">
      <w:pPr>
        <w:pStyle w:val="Akapitzlist"/>
      </w:pPr>
      <w:r w:rsidRPr="007F2825">
        <w:t xml:space="preserve"> Co teraz widzi</w:t>
      </w:r>
      <w:r w:rsidR="006D50C2">
        <w:t>sz</w:t>
      </w:r>
      <w:r w:rsidRPr="007F2825">
        <w:t xml:space="preserve">? Zapamiętaj ten obraz. </w:t>
      </w:r>
    </w:p>
    <w:p w14:paraId="439DD85C" w14:textId="2B3E2A63" w:rsidR="006D50C2" w:rsidRDefault="007F2825" w:rsidP="007F2825">
      <w:pPr>
        <w:pStyle w:val="Akapitzlist"/>
      </w:pPr>
      <w:r w:rsidRPr="007F2825">
        <w:t>Otw</w:t>
      </w:r>
      <w:r w:rsidR="006D50C2">
        <w:t>ó</w:t>
      </w:r>
      <w:r w:rsidRPr="007F2825">
        <w:t>rz oczy i za pomocą farb spróbuj namalować to, co sobie wyobraz</w:t>
      </w:r>
      <w:r w:rsidR="006D50C2">
        <w:t>iłeś</w:t>
      </w:r>
      <w:r w:rsidRPr="007F2825">
        <w:t xml:space="preserve">. </w:t>
      </w:r>
    </w:p>
    <w:p w14:paraId="24935C85" w14:textId="6B78FA9A" w:rsidR="007F2825" w:rsidRDefault="007F2825" w:rsidP="007F2825">
      <w:pPr>
        <w:pStyle w:val="Akapitzlist"/>
      </w:pPr>
      <w:r w:rsidRPr="007F2825">
        <w:t>Dziec</w:t>
      </w:r>
      <w:r w:rsidR="006D50C2">
        <w:t>ko</w:t>
      </w:r>
      <w:r w:rsidRPr="007F2825">
        <w:t xml:space="preserve"> maluj</w:t>
      </w:r>
      <w:r w:rsidR="006D50C2">
        <w:t>e</w:t>
      </w:r>
      <w:r w:rsidRPr="007F2825">
        <w:t xml:space="preserve"> farbami</w:t>
      </w:r>
      <w:r w:rsidR="006D50C2">
        <w:t>.</w:t>
      </w:r>
    </w:p>
    <w:p w14:paraId="1B32C568" w14:textId="05CBEA25" w:rsidR="00AB4C0C" w:rsidRDefault="00AB4C0C" w:rsidP="007F2825">
      <w:pPr>
        <w:pStyle w:val="Akapitzlist"/>
      </w:pPr>
    </w:p>
    <w:p w14:paraId="0D82EC0D" w14:textId="727B05DE" w:rsidR="00AB4C0C" w:rsidRDefault="00AB4C0C" w:rsidP="00AB4C0C">
      <w:pPr>
        <w:pStyle w:val="Akapitzlist"/>
        <w:numPr>
          <w:ilvl w:val="0"/>
          <w:numId w:val="1"/>
        </w:numPr>
      </w:pPr>
      <w:r>
        <w:t>Z</w:t>
      </w:r>
      <w:r w:rsidRPr="00AB4C0C">
        <w:t>estaw ćwiczeń ruchowych „Rodziny zwierząt”</w:t>
      </w:r>
    </w:p>
    <w:p w14:paraId="749CF7E0" w14:textId="77777777" w:rsidR="00AB4C0C" w:rsidRDefault="00AB4C0C" w:rsidP="00AB4C0C">
      <w:pPr>
        <w:pStyle w:val="Akapitzlist"/>
      </w:pPr>
    </w:p>
    <w:p w14:paraId="37A3865B" w14:textId="44DE51AC" w:rsidR="00AB4C0C" w:rsidRDefault="00AB4C0C" w:rsidP="00AB4C0C">
      <w:pPr>
        <w:pStyle w:val="Akapitzlist"/>
      </w:pPr>
      <w:r w:rsidRPr="00AB4C0C">
        <w:t xml:space="preserve">– </w:t>
      </w:r>
      <w:r>
        <w:t>Opiekun</w:t>
      </w:r>
      <w:r w:rsidRPr="00AB4C0C">
        <w:t xml:space="preserve"> dziecku szepcze na ucho, jakim jest zwierzątkiem (kot, pies, kura lub kaczka). </w:t>
      </w:r>
      <w:r>
        <w:t xml:space="preserve">Domownicy/inni uczestnicy/dzieci </w:t>
      </w:r>
      <w:r w:rsidRPr="00AB4C0C">
        <w:t xml:space="preserve"> przemieszczają się po sali, naśladując głos tego zwierzątka, i starają się znaleźć swoją rodzinę. Wszyscy szukają się jednocześnie, używając tylko odgłosów wydawanych przez zwierzęta. Zabawa kończy się prezentacją głosów zwierzęcych rodzin.</w:t>
      </w:r>
    </w:p>
    <w:p w14:paraId="1FF012B8" w14:textId="77777777" w:rsidR="00AB4C0C" w:rsidRDefault="00AB4C0C" w:rsidP="00AB4C0C">
      <w:pPr>
        <w:pStyle w:val="Akapitzlist"/>
      </w:pPr>
    </w:p>
    <w:p w14:paraId="4397419A" w14:textId="77777777" w:rsidR="00AB4C0C" w:rsidRDefault="00AB4C0C" w:rsidP="00AB4C0C">
      <w:pPr>
        <w:pStyle w:val="Akapitzlist"/>
      </w:pPr>
      <w:r w:rsidRPr="00AB4C0C">
        <w:t xml:space="preserve"> – „Taniec dla rodziców” – do utworu Gdy dzieci tańczą. </w:t>
      </w:r>
    </w:p>
    <w:p w14:paraId="03ADA74A" w14:textId="580AF183" w:rsidR="00AB4C0C" w:rsidRDefault="00AB4C0C" w:rsidP="00AB4C0C">
      <w:pPr>
        <w:pStyle w:val="Akapitzlist"/>
      </w:pPr>
      <w:r w:rsidRPr="00AB4C0C">
        <w:lastRenderedPageBreak/>
        <w:t>Dzieci</w:t>
      </w:r>
      <w:r>
        <w:t>/uczestnicy</w:t>
      </w:r>
      <w:r w:rsidRPr="00AB4C0C">
        <w:t xml:space="preserve"> tańczą na gazecie tak, by żadną stopą nie wyjść poza jej obręb. </w:t>
      </w:r>
      <w:r>
        <w:t>R</w:t>
      </w:r>
      <w:r w:rsidRPr="00AB4C0C">
        <w:t xml:space="preserve">. podaje kolejne komendy: skaczemy na prawej nodze, na lewej nodze, wokół własnej osi. Jeśli jakieś dziecko wyjdzie poza gazetę, odpada z zabawy i kibicuje innym. </w:t>
      </w:r>
    </w:p>
    <w:p w14:paraId="36E0122C" w14:textId="77777777" w:rsidR="00AB4C0C" w:rsidRDefault="00AB4C0C" w:rsidP="00AB4C0C">
      <w:pPr>
        <w:pStyle w:val="Akapitzlist"/>
      </w:pPr>
    </w:p>
    <w:p w14:paraId="672F5040" w14:textId="1ACE2C02" w:rsidR="00AB4C0C" w:rsidRDefault="00AB4C0C" w:rsidP="00AB4C0C">
      <w:pPr>
        <w:pStyle w:val="Akapitzlist"/>
      </w:pPr>
      <w:r w:rsidRPr="00AB4C0C">
        <w:t>– „Wyspa dzieci” – dzieci</w:t>
      </w:r>
      <w:r>
        <w:t>/uczestnicy zabawy</w:t>
      </w:r>
      <w:r w:rsidRPr="00AB4C0C">
        <w:t xml:space="preserve"> tworzą koło, </w:t>
      </w:r>
      <w:r>
        <w:t>R</w:t>
      </w:r>
      <w:r w:rsidRPr="00AB4C0C">
        <w:t>. ustawia na środku dużą piłkę i rozdaje dzieciom po malej piłce. Dzieci</w:t>
      </w:r>
      <w:r>
        <w:t>/uczestnicy</w:t>
      </w:r>
      <w:r w:rsidRPr="00AB4C0C">
        <w:t xml:space="preserve"> na sygnał </w:t>
      </w:r>
      <w:r>
        <w:t>Rodzica/opiekuna</w:t>
      </w:r>
      <w:r w:rsidRPr="00AB4C0C">
        <w:t xml:space="preserve"> rzucają piłkami do celu – dużej piłki. Zabawę należy powtórzyć kilka razy. </w:t>
      </w:r>
    </w:p>
    <w:p w14:paraId="7F9E46B0" w14:textId="77777777" w:rsidR="007F2825" w:rsidRDefault="007F2825" w:rsidP="007F2825">
      <w:pPr>
        <w:pStyle w:val="Akapitzlist"/>
      </w:pPr>
    </w:p>
    <w:sectPr w:rsidR="007F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55B78"/>
    <w:multiLevelType w:val="hybridMultilevel"/>
    <w:tmpl w:val="AD24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22"/>
    <w:rsid w:val="000C3F1D"/>
    <w:rsid w:val="00151922"/>
    <w:rsid w:val="004C55F8"/>
    <w:rsid w:val="005F037C"/>
    <w:rsid w:val="006D50C2"/>
    <w:rsid w:val="007F2825"/>
    <w:rsid w:val="00AB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A534"/>
  <w15:chartTrackingRefBased/>
  <w15:docId w15:val="{DCB8C489-E6D7-4518-BBCA-FCE6A62C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2020-05-18T18:48:00Z</dcterms:created>
  <dcterms:modified xsi:type="dcterms:W3CDTF">2020-05-18T19:40:00Z</dcterms:modified>
</cp:coreProperties>
</file>