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12" w:rsidRPr="00FB3210" w:rsidRDefault="009A55C6" w:rsidP="009A55C6">
      <w:pPr>
        <w:jc w:val="center"/>
        <w:rPr>
          <w:rFonts w:asciiTheme="majorHAnsi" w:hAnsiTheme="majorHAnsi"/>
          <w:sz w:val="28"/>
          <w:szCs w:val="28"/>
        </w:rPr>
      </w:pPr>
      <w:r w:rsidRPr="00FB3210">
        <w:rPr>
          <w:rFonts w:asciiTheme="majorHAnsi" w:hAnsiTheme="majorHAnsi"/>
          <w:sz w:val="28"/>
          <w:szCs w:val="28"/>
        </w:rPr>
        <w:t xml:space="preserve">17.06.2020 Tęcza po deszczu </w:t>
      </w:r>
    </w:p>
    <w:p w:rsidR="009A55C6" w:rsidRDefault="009A55C6" w:rsidP="009A55C6">
      <w:pPr>
        <w:jc w:val="both"/>
      </w:pPr>
    </w:p>
    <w:p w:rsidR="009A55C6" w:rsidRDefault="009A55C6" w:rsidP="009A55C6">
      <w:pPr>
        <w:pStyle w:val="Default"/>
      </w:pPr>
    </w:p>
    <w:p w:rsidR="009A55C6" w:rsidRPr="009A55C6" w:rsidRDefault="009A55C6" w:rsidP="009A55C6">
      <w:pPr>
        <w:pStyle w:val="Default"/>
        <w:numPr>
          <w:ilvl w:val="0"/>
          <w:numId w:val="1"/>
        </w:numPr>
        <w:rPr>
          <w:rFonts w:asciiTheme="majorHAnsi" w:hAnsiTheme="majorHAnsi"/>
        </w:rPr>
      </w:pPr>
      <w:r w:rsidRPr="009A55C6">
        <w:rPr>
          <w:rFonts w:asciiTheme="majorHAnsi" w:hAnsiTheme="majorHAnsi"/>
          <w:b/>
          <w:bCs/>
        </w:rPr>
        <w:t xml:space="preserve">„Barwy tęczy” </w:t>
      </w:r>
      <w:r w:rsidRPr="009A55C6">
        <w:rPr>
          <w:rFonts w:asciiTheme="majorHAnsi" w:hAnsiTheme="majorHAnsi"/>
        </w:rPr>
        <w:t xml:space="preserve">– zabawa ruchowa doskonaląca płynność ruchów w przestrzeni. Dziecko przygotowuje siedem wstążek lub pasków krepiny w innym kolorze (kolory tęczy). Dziecko do piosenki </w:t>
      </w:r>
      <w:r w:rsidRPr="009A55C6">
        <w:rPr>
          <w:rFonts w:asciiTheme="majorHAnsi" w:hAnsiTheme="majorHAnsi"/>
          <w:i/>
          <w:iCs/>
        </w:rPr>
        <w:t xml:space="preserve">Tęcza cza, cza, cza </w:t>
      </w:r>
      <w:r w:rsidRPr="009A55C6">
        <w:rPr>
          <w:rFonts w:asciiTheme="majorHAnsi" w:hAnsiTheme="majorHAnsi"/>
        </w:rPr>
        <w:t xml:space="preserve">wykonuje improwizacje ruchowe z użyciem wstążek. </w:t>
      </w:r>
      <w:r>
        <w:rPr>
          <w:rFonts w:asciiTheme="majorHAnsi" w:hAnsiTheme="majorHAnsi"/>
        </w:rPr>
        <w:t xml:space="preserve"> </w:t>
      </w:r>
      <w:hyperlink r:id="rId5" w:history="1">
        <w:r w:rsidRPr="00986E8F">
          <w:rPr>
            <w:rStyle w:val="Hipercze"/>
            <w:rFonts w:asciiTheme="majorHAnsi" w:hAnsiTheme="majorHAnsi"/>
          </w:rPr>
          <w:t>https://www.youtube.com/watch?v=LmBK0xFkhH4</w:t>
        </w:r>
      </w:hyperlink>
      <w:r>
        <w:rPr>
          <w:rFonts w:asciiTheme="majorHAnsi" w:hAnsiTheme="majorHAnsi"/>
        </w:rPr>
        <w:t xml:space="preserve"> </w:t>
      </w:r>
    </w:p>
    <w:p w:rsidR="009A55C6" w:rsidRDefault="009A55C6" w:rsidP="009A55C6">
      <w:pPr>
        <w:pStyle w:val="Default"/>
        <w:rPr>
          <w:sz w:val="19"/>
          <w:szCs w:val="19"/>
        </w:rPr>
      </w:pPr>
    </w:p>
    <w:p w:rsidR="009A55C6" w:rsidRPr="009A55C6" w:rsidRDefault="009A55C6" w:rsidP="009A55C6">
      <w:pPr>
        <w:pStyle w:val="Pa36"/>
        <w:spacing w:line="240" w:lineRule="auto"/>
        <w:ind w:left="709"/>
        <w:jc w:val="both"/>
        <w:rPr>
          <w:rFonts w:asciiTheme="majorHAnsi" w:hAnsiTheme="majorHAnsi" w:cs="AgendaPl"/>
          <w:color w:val="000000"/>
        </w:rPr>
      </w:pPr>
      <w:r w:rsidRPr="009A55C6">
        <w:rPr>
          <w:rFonts w:asciiTheme="majorHAnsi" w:hAnsiTheme="majorHAnsi" w:cs="AgendaPl"/>
          <w:b/>
          <w:bCs/>
          <w:i/>
          <w:iCs/>
          <w:color w:val="000000"/>
        </w:rPr>
        <w:t xml:space="preserve">Tęcza cza, cza, cza </w:t>
      </w:r>
    </w:p>
    <w:p w:rsidR="009A55C6" w:rsidRDefault="009A55C6" w:rsidP="009A55C6">
      <w:pPr>
        <w:pStyle w:val="Pa37"/>
        <w:spacing w:line="240" w:lineRule="auto"/>
        <w:jc w:val="both"/>
        <w:rPr>
          <w:rFonts w:asciiTheme="majorHAnsi" w:hAnsiTheme="majorHAnsi" w:cs="AgendaPl"/>
          <w:color w:val="000000"/>
        </w:rPr>
      </w:pPr>
      <w:r w:rsidRPr="009A55C6">
        <w:rPr>
          <w:rFonts w:asciiTheme="majorHAnsi" w:hAnsiTheme="majorHAnsi" w:cs="AgendaPl"/>
          <w:color w:val="000000"/>
        </w:rPr>
        <w:tab/>
        <w:t xml:space="preserve">sł. Anna Bernat, muz. Aleksander Pałac </w:t>
      </w:r>
    </w:p>
    <w:p w:rsidR="009A55C6" w:rsidRPr="009A55C6" w:rsidRDefault="009A55C6" w:rsidP="009A55C6">
      <w:pPr>
        <w:pStyle w:val="Default"/>
      </w:pPr>
    </w:p>
    <w:p w:rsidR="009A55C6" w:rsidRPr="009A55C6" w:rsidRDefault="009A55C6" w:rsidP="009A55C6">
      <w:pPr>
        <w:pStyle w:val="Pa40"/>
        <w:spacing w:line="240" w:lineRule="auto"/>
        <w:jc w:val="both"/>
        <w:rPr>
          <w:rFonts w:asciiTheme="majorHAnsi" w:hAnsiTheme="majorHAnsi" w:cs="Minion Pro"/>
          <w:color w:val="000000"/>
        </w:rPr>
      </w:pPr>
      <w:r w:rsidRPr="009A55C6">
        <w:rPr>
          <w:rFonts w:asciiTheme="majorHAnsi" w:hAnsiTheme="majorHAnsi" w:cs="Minion Pro"/>
          <w:color w:val="000000"/>
        </w:rPr>
        <w:tab/>
        <w:t xml:space="preserve">Koleżanko, kolego </w:t>
      </w:r>
    </w:p>
    <w:p w:rsidR="009A55C6" w:rsidRPr="009A55C6" w:rsidRDefault="009A55C6" w:rsidP="009A55C6">
      <w:pPr>
        <w:pStyle w:val="Pa41"/>
        <w:spacing w:line="240" w:lineRule="auto"/>
        <w:jc w:val="both"/>
        <w:rPr>
          <w:rFonts w:asciiTheme="majorHAnsi" w:hAnsiTheme="majorHAnsi" w:cs="Minion Pro"/>
          <w:color w:val="000000"/>
        </w:rPr>
      </w:pPr>
      <w:r w:rsidRPr="009A55C6">
        <w:rPr>
          <w:rFonts w:asciiTheme="majorHAnsi" w:hAnsiTheme="majorHAnsi" w:cs="Minion Pro"/>
          <w:color w:val="000000"/>
        </w:rPr>
        <w:tab/>
        <w:t xml:space="preserve">popatrz czasem na niebo. </w:t>
      </w:r>
    </w:p>
    <w:p w:rsidR="009A55C6" w:rsidRPr="009A55C6" w:rsidRDefault="009A55C6" w:rsidP="009A55C6">
      <w:pPr>
        <w:pStyle w:val="Pa41"/>
        <w:spacing w:line="240" w:lineRule="auto"/>
        <w:jc w:val="both"/>
        <w:rPr>
          <w:rFonts w:asciiTheme="majorHAnsi" w:hAnsiTheme="majorHAnsi" w:cs="Minion Pro"/>
          <w:color w:val="000000"/>
        </w:rPr>
      </w:pPr>
      <w:r w:rsidRPr="009A55C6">
        <w:rPr>
          <w:rFonts w:asciiTheme="majorHAnsi" w:hAnsiTheme="majorHAnsi" w:cs="Minion Pro"/>
          <w:color w:val="000000"/>
        </w:rPr>
        <w:tab/>
        <w:t xml:space="preserve">Czasem zdarzyć się może, </w:t>
      </w:r>
    </w:p>
    <w:p w:rsidR="009A55C6" w:rsidRPr="009A55C6" w:rsidRDefault="009A55C6" w:rsidP="009A55C6">
      <w:pPr>
        <w:pStyle w:val="Default"/>
        <w:rPr>
          <w:rFonts w:asciiTheme="majorHAnsi" w:hAnsiTheme="majorHAnsi"/>
        </w:rPr>
      </w:pPr>
      <w:r w:rsidRPr="009A55C6">
        <w:rPr>
          <w:rFonts w:asciiTheme="majorHAnsi" w:hAnsiTheme="majorHAnsi" w:cs="Minion Pro"/>
        </w:rPr>
        <w:tab/>
        <w:t xml:space="preserve">cud, zjawisko w kolorze. </w:t>
      </w:r>
      <w:r w:rsidRPr="009A55C6">
        <w:rPr>
          <w:rFonts w:asciiTheme="majorHAnsi" w:hAnsiTheme="majorHAnsi"/>
        </w:rPr>
        <w:t xml:space="preserve"> </w:t>
      </w:r>
    </w:p>
    <w:p w:rsidR="009A55C6" w:rsidRPr="009A55C6" w:rsidRDefault="009A55C6" w:rsidP="009A55C6">
      <w:pPr>
        <w:autoSpaceDE w:val="0"/>
        <w:autoSpaceDN w:val="0"/>
        <w:adjustRightInd w:val="0"/>
        <w:spacing w:after="80" w:line="240" w:lineRule="auto"/>
        <w:ind w:left="220"/>
        <w:rPr>
          <w:rFonts w:asciiTheme="majorHAnsi" w:hAnsiTheme="majorHAnsi" w:cs="Minion Pro"/>
          <w:i/>
          <w:iCs/>
          <w:color w:val="000000"/>
          <w:sz w:val="24"/>
          <w:szCs w:val="24"/>
        </w:rPr>
      </w:pPr>
    </w:p>
    <w:p w:rsidR="009A55C6" w:rsidRDefault="009A55C6" w:rsidP="009A55C6">
      <w:pPr>
        <w:autoSpaceDE w:val="0"/>
        <w:autoSpaceDN w:val="0"/>
        <w:adjustRightInd w:val="0"/>
        <w:spacing w:after="0" w:line="240" w:lineRule="auto"/>
        <w:ind w:left="220"/>
        <w:rPr>
          <w:rFonts w:asciiTheme="majorHAnsi" w:hAnsiTheme="majorHAnsi" w:cs="Minion Pro"/>
          <w:color w:val="000000"/>
          <w:sz w:val="24"/>
          <w:szCs w:val="24"/>
        </w:rPr>
      </w:pPr>
      <w:r>
        <w:rPr>
          <w:rFonts w:asciiTheme="majorHAnsi" w:hAnsiTheme="majorHAnsi" w:cs="Minion Pro"/>
          <w:i/>
          <w:iCs/>
          <w:color w:val="000000"/>
          <w:sz w:val="24"/>
          <w:szCs w:val="24"/>
        </w:rPr>
        <w:tab/>
      </w:r>
      <w:r w:rsidRPr="009A55C6">
        <w:rPr>
          <w:rFonts w:asciiTheme="majorHAnsi" w:hAnsiTheme="majorHAnsi" w:cs="Minion Pro"/>
          <w:i/>
          <w:iCs/>
          <w:color w:val="000000"/>
          <w:sz w:val="24"/>
          <w:szCs w:val="24"/>
        </w:rPr>
        <w:t xml:space="preserve">Ref.: </w:t>
      </w:r>
      <w:r w:rsidRPr="009A55C6">
        <w:rPr>
          <w:rFonts w:asciiTheme="majorHAnsi" w:hAnsiTheme="majorHAnsi" w:cs="Minion Pro"/>
          <w:color w:val="000000"/>
          <w:sz w:val="24"/>
          <w:szCs w:val="24"/>
        </w:rPr>
        <w:t xml:space="preserve">Tęcza, tęcza cza, cza, cza, </w:t>
      </w:r>
    </w:p>
    <w:p w:rsidR="009A55C6" w:rsidRPr="009A55C6" w:rsidRDefault="009A55C6" w:rsidP="009A55C6">
      <w:pPr>
        <w:autoSpaceDE w:val="0"/>
        <w:autoSpaceDN w:val="0"/>
        <w:adjustRightInd w:val="0"/>
        <w:spacing w:after="0" w:line="240" w:lineRule="auto"/>
        <w:ind w:left="220"/>
        <w:rPr>
          <w:rFonts w:asciiTheme="majorHAnsi" w:hAnsiTheme="majorHAnsi" w:cs="Minion Pro"/>
          <w:color w:val="000000"/>
          <w:sz w:val="24"/>
          <w:szCs w:val="24"/>
        </w:rPr>
      </w:pPr>
      <w:r>
        <w:rPr>
          <w:rFonts w:asciiTheme="majorHAnsi" w:hAnsiTheme="majorHAnsi" w:cs="Minion Pro"/>
          <w:i/>
          <w:iCs/>
          <w:color w:val="000000"/>
          <w:sz w:val="24"/>
          <w:szCs w:val="24"/>
        </w:rPr>
        <w:tab/>
      </w:r>
      <w:r w:rsidRPr="009A55C6">
        <w:rPr>
          <w:rFonts w:asciiTheme="majorHAnsi" w:hAnsiTheme="majorHAnsi" w:cs="Minion Pro"/>
          <w:color w:val="000000"/>
          <w:sz w:val="24"/>
          <w:szCs w:val="24"/>
        </w:rPr>
        <w:t xml:space="preserve">czarodziejska wstążka ta. </w:t>
      </w:r>
    </w:p>
    <w:p w:rsidR="009A55C6" w:rsidRDefault="009A55C6" w:rsidP="009A55C6">
      <w:pPr>
        <w:autoSpaceDE w:val="0"/>
        <w:autoSpaceDN w:val="0"/>
        <w:adjustRightInd w:val="0"/>
        <w:spacing w:after="0" w:line="240" w:lineRule="auto"/>
        <w:ind w:left="220"/>
        <w:rPr>
          <w:rFonts w:asciiTheme="majorHAnsi" w:hAnsiTheme="majorHAnsi" w:cs="Minion Pro"/>
          <w:color w:val="000000"/>
          <w:sz w:val="24"/>
          <w:szCs w:val="24"/>
        </w:rPr>
      </w:pPr>
      <w:r>
        <w:rPr>
          <w:rFonts w:asciiTheme="majorHAnsi" w:hAnsiTheme="majorHAnsi" w:cs="Minion Pro"/>
          <w:color w:val="000000"/>
          <w:sz w:val="24"/>
          <w:szCs w:val="24"/>
        </w:rPr>
        <w:tab/>
      </w:r>
      <w:r w:rsidRPr="009A55C6">
        <w:rPr>
          <w:rFonts w:asciiTheme="majorHAnsi" w:hAnsiTheme="majorHAnsi" w:cs="Minion Pro"/>
          <w:color w:val="000000"/>
          <w:sz w:val="24"/>
          <w:szCs w:val="24"/>
        </w:rPr>
        <w:t xml:space="preserve">Wiąże niebo z ziemią, o, </w:t>
      </w:r>
    </w:p>
    <w:p w:rsidR="009A55C6" w:rsidRPr="009A55C6" w:rsidRDefault="009A55C6" w:rsidP="009A55C6">
      <w:pPr>
        <w:autoSpaceDE w:val="0"/>
        <w:autoSpaceDN w:val="0"/>
        <w:adjustRightInd w:val="0"/>
        <w:spacing w:after="0" w:line="240" w:lineRule="auto"/>
        <w:ind w:left="220"/>
        <w:rPr>
          <w:rFonts w:asciiTheme="majorHAnsi" w:hAnsiTheme="majorHAnsi" w:cs="Minion Pro"/>
          <w:color w:val="000000"/>
          <w:sz w:val="24"/>
          <w:szCs w:val="24"/>
        </w:rPr>
      </w:pPr>
      <w:r>
        <w:rPr>
          <w:rFonts w:asciiTheme="majorHAnsi" w:hAnsiTheme="majorHAnsi" w:cs="Minion Pro"/>
          <w:color w:val="000000"/>
          <w:sz w:val="24"/>
          <w:szCs w:val="24"/>
        </w:rPr>
        <w:tab/>
      </w:r>
      <w:r w:rsidRPr="009A55C6">
        <w:rPr>
          <w:rFonts w:asciiTheme="majorHAnsi" w:hAnsiTheme="majorHAnsi" w:cs="Minion Pro"/>
          <w:color w:val="000000"/>
          <w:sz w:val="24"/>
          <w:szCs w:val="24"/>
        </w:rPr>
        <w:t xml:space="preserve">jaki kolorowy splot. </w:t>
      </w:r>
    </w:p>
    <w:p w:rsidR="009A55C6" w:rsidRDefault="009A55C6" w:rsidP="009A55C6">
      <w:pPr>
        <w:autoSpaceDE w:val="0"/>
        <w:autoSpaceDN w:val="0"/>
        <w:adjustRightInd w:val="0"/>
        <w:spacing w:after="0" w:line="240" w:lineRule="auto"/>
        <w:ind w:left="220"/>
        <w:rPr>
          <w:rFonts w:asciiTheme="majorHAnsi" w:hAnsiTheme="majorHAnsi" w:cs="Minion Pro"/>
          <w:color w:val="000000"/>
          <w:sz w:val="24"/>
          <w:szCs w:val="24"/>
        </w:rPr>
      </w:pPr>
      <w:r>
        <w:rPr>
          <w:rFonts w:asciiTheme="majorHAnsi" w:hAnsiTheme="majorHAnsi" w:cs="Minion Pro"/>
          <w:color w:val="000000"/>
          <w:sz w:val="24"/>
          <w:szCs w:val="24"/>
        </w:rPr>
        <w:tab/>
      </w:r>
      <w:r w:rsidRPr="009A55C6">
        <w:rPr>
          <w:rFonts w:asciiTheme="majorHAnsi" w:hAnsiTheme="majorHAnsi" w:cs="Minion Pro"/>
          <w:color w:val="000000"/>
          <w:sz w:val="24"/>
          <w:szCs w:val="24"/>
        </w:rPr>
        <w:t xml:space="preserve">Tęcza, tęcza cza, cza, cza, </w:t>
      </w:r>
    </w:p>
    <w:p w:rsidR="009A55C6" w:rsidRPr="009A55C6" w:rsidRDefault="009A55C6" w:rsidP="009A55C6">
      <w:pPr>
        <w:autoSpaceDE w:val="0"/>
        <w:autoSpaceDN w:val="0"/>
        <w:adjustRightInd w:val="0"/>
        <w:spacing w:after="0" w:line="240" w:lineRule="auto"/>
        <w:ind w:left="220"/>
        <w:rPr>
          <w:rFonts w:asciiTheme="majorHAnsi" w:hAnsiTheme="majorHAnsi" w:cs="Minion Pro"/>
          <w:color w:val="000000"/>
          <w:sz w:val="24"/>
          <w:szCs w:val="24"/>
        </w:rPr>
      </w:pPr>
      <w:r>
        <w:rPr>
          <w:rFonts w:asciiTheme="majorHAnsi" w:hAnsiTheme="majorHAnsi" w:cs="Minion Pro"/>
          <w:color w:val="000000"/>
          <w:sz w:val="24"/>
          <w:szCs w:val="24"/>
        </w:rPr>
        <w:tab/>
      </w:r>
      <w:r w:rsidRPr="009A55C6">
        <w:rPr>
          <w:rFonts w:asciiTheme="majorHAnsi" w:hAnsiTheme="majorHAnsi" w:cs="Minion Pro"/>
          <w:color w:val="000000"/>
          <w:sz w:val="24"/>
          <w:szCs w:val="24"/>
        </w:rPr>
        <w:t xml:space="preserve">czarodziejska wstążka ta. </w:t>
      </w:r>
    </w:p>
    <w:p w:rsidR="009A55C6" w:rsidRDefault="009A55C6" w:rsidP="009A55C6">
      <w:pPr>
        <w:autoSpaceDE w:val="0"/>
        <w:autoSpaceDN w:val="0"/>
        <w:adjustRightInd w:val="0"/>
        <w:spacing w:after="0" w:line="240" w:lineRule="auto"/>
        <w:ind w:left="220"/>
        <w:rPr>
          <w:rFonts w:asciiTheme="majorHAnsi" w:hAnsiTheme="majorHAnsi" w:cs="Minion Pro"/>
          <w:color w:val="000000"/>
          <w:sz w:val="24"/>
          <w:szCs w:val="24"/>
        </w:rPr>
      </w:pPr>
      <w:r>
        <w:rPr>
          <w:rFonts w:asciiTheme="majorHAnsi" w:hAnsiTheme="majorHAnsi" w:cs="Minion Pro"/>
          <w:color w:val="000000"/>
          <w:sz w:val="24"/>
          <w:szCs w:val="24"/>
        </w:rPr>
        <w:tab/>
      </w:r>
      <w:r w:rsidRPr="009A55C6">
        <w:rPr>
          <w:rFonts w:asciiTheme="majorHAnsi" w:hAnsiTheme="majorHAnsi" w:cs="Minion Pro"/>
          <w:color w:val="000000"/>
          <w:sz w:val="24"/>
          <w:szCs w:val="24"/>
        </w:rPr>
        <w:t xml:space="preserve">Przez tę tęczę cały świat </w:t>
      </w:r>
    </w:p>
    <w:p w:rsidR="009A55C6" w:rsidRPr="009A55C6" w:rsidRDefault="009A55C6" w:rsidP="009A55C6">
      <w:pPr>
        <w:autoSpaceDE w:val="0"/>
        <w:autoSpaceDN w:val="0"/>
        <w:adjustRightInd w:val="0"/>
        <w:spacing w:after="0" w:line="240" w:lineRule="auto"/>
        <w:ind w:left="220"/>
        <w:rPr>
          <w:rFonts w:asciiTheme="majorHAnsi" w:hAnsiTheme="majorHAnsi" w:cs="Minion Pro"/>
          <w:color w:val="000000"/>
          <w:sz w:val="24"/>
          <w:szCs w:val="24"/>
        </w:rPr>
      </w:pPr>
      <w:r>
        <w:rPr>
          <w:rFonts w:asciiTheme="majorHAnsi" w:hAnsiTheme="majorHAnsi" w:cs="Minion Pro"/>
          <w:color w:val="000000"/>
          <w:sz w:val="24"/>
          <w:szCs w:val="24"/>
        </w:rPr>
        <w:tab/>
      </w:r>
      <w:r w:rsidRPr="009A55C6">
        <w:rPr>
          <w:rFonts w:asciiTheme="majorHAnsi" w:hAnsiTheme="majorHAnsi" w:cs="Minion Pro"/>
          <w:color w:val="000000"/>
          <w:sz w:val="24"/>
          <w:szCs w:val="24"/>
        </w:rPr>
        <w:t xml:space="preserve">kolorowy uśmiech ma. </w:t>
      </w:r>
    </w:p>
    <w:p w:rsidR="009A55C6" w:rsidRPr="009A55C6" w:rsidRDefault="009A55C6" w:rsidP="009A55C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Minion Pro"/>
          <w:color w:val="000000"/>
          <w:sz w:val="24"/>
          <w:szCs w:val="24"/>
        </w:rPr>
      </w:pPr>
    </w:p>
    <w:p w:rsidR="009A55C6" w:rsidRPr="009A55C6" w:rsidRDefault="009A55C6" w:rsidP="009A55C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Minion Pro"/>
          <w:color w:val="000000"/>
          <w:sz w:val="24"/>
          <w:szCs w:val="24"/>
        </w:rPr>
      </w:pPr>
      <w:r>
        <w:rPr>
          <w:rFonts w:asciiTheme="majorHAnsi" w:hAnsiTheme="majorHAnsi" w:cs="Minion Pro"/>
          <w:color w:val="000000"/>
          <w:sz w:val="24"/>
          <w:szCs w:val="24"/>
        </w:rPr>
        <w:tab/>
      </w:r>
      <w:r w:rsidRPr="009A55C6">
        <w:rPr>
          <w:rFonts w:asciiTheme="majorHAnsi" w:hAnsiTheme="majorHAnsi" w:cs="Minion Pro"/>
          <w:color w:val="000000"/>
          <w:sz w:val="24"/>
          <w:szCs w:val="24"/>
        </w:rPr>
        <w:t xml:space="preserve">Narysuję tę tęczę </w:t>
      </w:r>
    </w:p>
    <w:p w:rsidR="009A55C6" w:rsidRPr="009A55C6" w:rsidRDefault="009A55C6" w:rsidP="009A55C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Minion Pro"/>
          <w:color w:val="000000"/>
          <w:sz w:val="24"/>
          <w:szCs w:val="24"/>
        </w:rPr>
      </w:pPr>
      <w:r>
        <w:rPr>
          <w:rFonts w:asciiTheme="majorHAnsi" w:hAnsiTheme="majorHAnsi" w:cs="Minion Pro"/>
          <w:color w:val="000000"/>
          <w:sz w:val="24"/>
          <w:szCs w:val="24"/>
        </w:rPr>
        <w:tab/>
      </w:r>
      <w:r w:rsidRPr="009A55C6">
        <w:rPr>
          <w:rFonts w:asciiTheme="majorHAnsi" w:hAnsiTheme="majorHAnsi" w:cs="Minion Pro"/>
          <w:color w:val="000000"/>
          <w:sz w:val="24"/>
          <w:szCs w:val="24"/>
        </w:rPr>
        <w:t xml:space="preserve">i na zawsze ci wręczę. </w:t>
      </w:r>
    </w:p>
    <w:p w:rsidR="009A55C6" w:rsidRPr="009A55C6" w:rsidRDefault="009A55C6" w:rsidP="009A55C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Minion Pro"/>
          <w:color w:val="000000"/>
          <w:sz w:val="24"/>
          <w:szCs w:val="24"/>
        </w:rPr>
      </w:pPr>
      <w:r>
        <w:rPr>
          <w:rFonts w:asciiTheme="majorHAnsi" w:hAnsiTheme="majorHAnsi" w:cs="Minion Pro"/>
          <w:color w:val="000000"/>
          <w:sz w:val="24"/>
          <w:szCs w:val="24"/>
        </w:rPr>
        <w:tab/>
      </w:r>
      <w:r w:rsidRPr="009A55C6">
        <w:rPr>
          <w:rFonts w:asciiTheme="majorHAnsi" w:hAnsiTheme="majorHAnsi" w:cs="Minion Pro"/>
          <w:color w:val="000000"/>
          <w:sz w:val="24"/>
          <w:szCs w:val="24"/>
        </w:rPr>
        <w:t xml:space="preserve">By ci było tęczowo, </w:t>
      </w:r>
    </w:p>
    <w:p w:rsidR="009A55C6" w:rsidRPr="009A55C6" w:rsidRDefault="009A55C6" w:rsidP="009A55C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Minion Pro"/>
          <w:color w:val="000000"/>
          <w:sz w:val="24"/>
          <w:szCs w:val="24"/>
        </w:rPr>
      </w:pPr>
      <w:r>
        <w:rPr>
          <w:rFonts w:asciiTheme="majorHAnsi" w:hAnsiTheme="majorHAnsi" w:cs="Minion Pro"/>
          <w:color w:val="000000"/>
          <w:sz w:val="24"/>
          <w:szCs w:val="24"/>
        </w:rPr>
        <w:tab/>
      </w:r>
      <w:r w:rsidRPr="009A55C6">
        <w:rPr>
          <w:rFonts w:asciiTheme="majorHAnsi" w:hAnsiTheme="majorHAnsi" w:cs="Minion Pro"/>
          <w:color w:val="000000"/>
          <w:sz w:val="24"/>
          <w:szCs w:val="24"/>
        </w:rPr>
        <w:t xml:space="preserve">tęczę noś kolorową. </w:t>
      </w:r>
    </w:p>
    <w:p w:rsidR="009A55C6" w:rsidRPr="009A55C6" w:rsidRDefault="009A55C6" w:rsidP="009A55C6">
      <w:pPr>
        <w:autoSpaceDE w:val="0"/>
        <w:autoSpaceDN w:val="0"/>
        <w:adjustRightInd w:val="0"/>
        <w:spacing w:after="80" w:line="240" w:lineRule="auto"/>
        <w:ind w:left="220"/>
        <w:rPr>
          <w:rFonts w:asciiTheme="majorHAnsi" w:hAnsiTheme="majorHAnsi" w:cs="Minion Pro"/>
          <w:i/>
          <w:iCs/>
          <w:color w:val="000000"/>
          <w:sz w:val="24"/>
          <w:szCs w:val="24"/>
        </w:rPr>
      </w:pPr>
    </w:p>
    <w:p w:rsidR="009A55C6" w:rsidRPr="009A55C6" w:rsidRDefault="009A55C6" w:rsidP="009A55C6">
      <w:pPr>
        <w:autoSpaceDE w:val="0"/>
        <w:autoSpaceDN w:val="0"/>
        <w:adjustRightInd w:val="0"/>
        <w:spacing w:after="80" w:line="240" w:lineRule="auto"/>
        <w:ind w:left="220"/>
        <w:rPr>
          <w:rFonts w:asciiTheme="majorHAnsi" w:hAnsiTheme="majorHAnsi" w:cs="Minion Pro"/>
          <w:color w:val="000000"/>
          <w:sz w:val="24"/>
          <w:szCs w:val="24"/>
        </w:rPr>
      </w:pPr>
      <w:r>
        <w:rPr>
          <w:rFonts w:asciiTheme="majorHAnsi" w:hAnsiTheme="majorHAnsi" w:cs="Minion Pro"/>
          <w:i/>
          <w:iCs/>
          <w:color w:val="000000"/>
          <w:sz w:val="24"/>
          <w:szCs w:val="24"/>
        </w:rPr>
        <w:tab/>
      </w:r>
      <w:r w:rsidRPr="009A55C6">
        <w:rPr>
          <w:rFonts w:asciiTheme="majorHAnsi" w:hAnsiTheme="majorHAnsi" w:cs="Minion Pro"/>
          <w:i/>
          <w:iCs/>
          <w:color w:val="000000"/>
          <w:sz w:val="24"/>
          <w:szCs w:val="24"/>
        </w:rPr>
        <w:t xml:space="preserve">Ref.: </w:t>
      </w:r>
      <w:r w:rsidRPr="009A55C6">
        <w:rPr>
          <w:rFonts w:asciiTheme="majorHAnsi" w:hAnsiTheme="majorHAnsi" w:cs="Minion Pro"/>
          <w:color w:val="000000"/>
          <w:sz w:val="24"/>
          <w:szCs w:val="24"/>
        </w:rPr>
        <w:t xml:space="preserve">Tęcza, tęcza cza, cza, cza… </w:t>
      </w:r>
    </w:p>
    <w:p w:rsidR="009A55C6" w:rsidRPr="009A55C6" w:rsidRDefault="009A55C6" w:rsidP="009A55C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Minion Pro"/>
          <w:color w:val="000000"/>
          <w:sz w:val="24"/>
          <w:szCs w:val="24"/>
        </w:rPr>
      </w:pPr>
    </w:p>
    <w:p w:rsidR="009A55C6" w:rsidRPr="009A55C6" w:rsidRDefault="009A55C6" w:rsidP="009A55C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Minion Pro"/>
          <w:color w:val="000000"/>
          <w:sz w:val="24"/>
          <w:szCs w:val="24"/>
        </w:rPr>
      </w:pPr>
      <w:r>
        <w:rPr>
          <w:rFonts w:asciiTheme="majorHAnsi" w:hAnsiTheme="majorHAnsi" w:cs="Minion Pro"/>
          <w:color w:val="000000"/>
          <w:sz w:val="24"/>
          <w:szCs w:val="24"/>
        </w:rPr>
        <w:tab/>
      </w:r>
      <w:r w:rsidRPr="009A55C6">
        <w:rPr>
          <w:rFonts w:asciiTheme="majorHAnsi" w:hAnsiTheme="majorHAnsi" w:cs="Minion Pro"/>
          <w:color w:val="000000"/>
          <w:sz w:val="24"/>
          <w:szCs w:val="24"/>
        </w:rPr>
        <w:t xml:space="preserve">Śpiewaj z nami o tęczy, </w:t>
      </w:r>
    </w:p>
    <w:p w:rsidR="009A55C6" w:rsidRPr="009A55C6" w:rsidRDefault="009A55C6" w:rsidP="009A55C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Minion Pro"/>
          <w:color w:val="000000"/>
          <w:sz w:val="24"/>
          <w:szCs w:val="24"/>
        </w:rPr>
      </w:pPr>
      <w:r>
        <w:rPr>
          <w:rFonts w:asciiTheme="majorHAnsi" w:hAnsiTheme="majorHAnsi" w:cs="Minion Pro"/>
          <w:color w:val="000000"/>
          <w:sz w:val="24"/>
          <w:szCs w:val="24"/>
        </w:rPr>
        <w:tab/>
      </w:r>
      <w:r w:rsidRPr="009A55C6">
        <w:rPr>
          <w:rFonts w:asciiTheme="majorHAnsi" w:hAnsiTheme="majorHAnsi" w:cs="Minion Pro"/>
          <w:color w:val="000000"/>
          <w:sz w:val="24"/>
          <w:szCs w:val="24"/>
        </w:rPr>
        <w:t xml:space="preserve">Kiedy nuda cię dręczy. </w:t>
      </w:r>
    </w:p>
    <w:p w:rsidR="009A55C6" w:rsidRPr="009A55C6" w:rsidRDefault="009A55C6" w:rsidP="009A55C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Minion Pro"/>
          <w:color w:val="000000"/>
          <w:sz w:val="24"/>
          <w:szCs w:val="24"/>
        </w:rPr>
      </w:pPr>
      <w:r>
        <w:rPr>
          <w:rFonts w:asciiTheme="majorHAnsi" w:hAnsiTheme="majorHAnsi" w:cs="Minion Pro"/>
          <w:color w:val="000000"/>
          <w:sz w:val="24"/>
          <w:szCs w:val="24"/>
        </w:rPr>
        <w:tab/>
      </w:r>
      <w:r w:rsidRPr="009A55C6">
        <w:rPr>
          <w:rFonts w:asciiTheme="majorHAnsi" w:hAnsiTheme="majorHAnsi" w:cs="Minion Pro"/>
          <w:color w:val="000000"/>
          <w:sz w:val="24"/>
          <w:szCs w:val="24"/>
        </w:rPr>
        <w:t xml:space="preserve">W domu, w szkole, po burzy </w:t>
      </w:r>
    </w:p>
    <w:p w:rsidR="009A55C6" w:rsidRPr="009A55C6" w:rsidRDefault="009A55C6" w:rsidP="009A55C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Minion Pro"/>
          <w:color w:val="000000"/>
          <w:sz w:val="24"/>
          <w:szCs w:val="24"/>
        </w:rPr>
      </w:pPr>
      <w:r>
        <w:rPr>
          <w:rFonts w:asciiTheme="majorHAnsi" w:hAnsiTheme="majorHAnsi" w:cs="Minion Pro"/>
          <w:color w:val="000000"/>
          <w:sz w:val="24"/>
          <w:szCs w:val="24"/>
        </w:rPr>
        <w:tab/>
      </w:r>
      <w:r w:rsidRPr="009A55C6">
        <w:rPr>
          <w:rFonts w:asciiTheme="majorHAnsi" w:hAnsiTheme="majorHAnsi" w:cs="Minion Pro"/>
          <w:color w:val="000000"/>
          <w:sz w:val="24"/>
          <w:szCs w:val="24"/>
        </w:rPr>
        <w:t xml:space="preserve">Tęcza minę rozchmurzy. </w:t>
      </w:r>
    </w:p>
    <w:p w:rsidR="009A55C6" w:rsidRPr="009A55C6" w:rsidRDefault="009A55C6" w:rsidP="009A55C6">
      <w:pPr>
        <w:pStyle w:val="Default"/>
        <w:rPr>
          <w:rFonts w:asciiTheme="majorHAnsi" w:hAnsiTheme="majorHAnsi" w:cs="Minion Pro"/>
          <w:i/>
          <w:iCs/>
        </w:rPr>
      </w:pPr>
    </w:p>
    <w:p w:rsidR="009A55C6" w:rsidRPr="009A55C6" w:rsidRDefault="009A55C6" w:rsidP="009A55C6">
      <w:pPr>
        <w:pStyle w:val="Default"/>
        <w:rPr>
          <w:rFonts w:asciiTheme="majorHAnsi" w:hAnsiTheme="majorHAnsi"/>
        </w:rPr>
      </w:pPr>
      <w:r>
        <w:rPr>
          <w:rFonts w:asciiTheme="majorHAnsi" w:hAnsiTheme="majorHAnsi" w:cs="Minion Pro"/>
          <w:i/>
          <w:iCs/>
        </w:rPr>
        <w:tab/>
      </w:r>
      <w:r w:rsidRPr="009A55C6">
        <w:rPr>
          <w:rFonts w:asciiTheme="majorHAnsi" w:hAnsiTheme="majorHAnsi" w:cs="Minion Pro"/>
          <w:i/>
          <w:iCs/>
        </w:rPr>
        <w:t xml:space="preserve">Ref.: </w:t>
      </w:r>
      <w:r w:rsidRPr="009A55C6">
        <w:rPr>
          <w:rFonts w:asciiTheme="majorHAnsi" w:hAnsiTheme="majorHAnsi" w:cs="Minion Pro"/>
        </w:rPr>
        <w:t>Tęcza, tęcza cza, cza, cza…</w:t>
      </w:r>
    </w:p>
    <w:p w:rsidR="009A55C6" w:rsidRDefault="009A55C6" w:rsidP="009A55C6">
      <w:pPr>
        <w:pStyle w:val="Akapitzlist"/>
        <w:jc w:val="both"/>
      </w:pPr>
    </w:p>
    <w:p w:rsidR="009A55C6" w:rsidRDefault="003D383C" w:rsidP="009A55C6">
      <w:pPr>
        <w:pStyle w:val="Akapitzlist"/>
        <w:jc w:val="both"/>
        <w:rPr>
          <w:rFonts w:asciiTheme="majorHAnsi" w:hAnsiTheme="majorHAnsi" w:cs="AgendaPl"/>
          <w:color w:val="000000"/>
          <w:sz w:val="24"/>
          <w:szCs w:val="24"/>
        </w:rPr>
      </w:pPr>
      <w:r w:rsidRPr="003D383C">
        <w:rPr>
          <w:rFonts w:asciiTheme="majorHAnsi" w:hAnsiTheme="majorHAnsi" w:cs="AgendaPl"/>
          <w:color w:val="000000"/>
          <w:sz w:val="24"/>
          <w:szCs w:val="24"/>
        </w:rPr>
        <w:t>Po zakończeniu piosenki dzi</w:t>
      </w:r>
      <w:r>
        <w:rPr>
          <w:rFonts w:asciiTheme="majorHAnsi" w:hAnsiTheme="majorHAnsi" w:cs="AgendaPl"/>
          <w:color w:val="000000"/>
          <w:sz w:val="24"/>
          <w:szCs w:val="24"/>
        </w:rPr>
        <w:t>ecko</w:t>
      </w:r>
      <w:r w:rsidRPr="003D383C">
        <w:rPr>
          <w:rFonts w:asciiTheme="majorHAnsi" w:hAnsiTheme="majorHAnsi" w:cs="AgendaPl"/>
          <w:color w:val="000000"/>
          <w:sz w:val="24"/>
          <w:szCs w:val="24"/>
        </w:rPr>
        <w:t xml:space="preserve"> ukł</w:t>
      </w:r>
      <w:r>
        <w:rPr>
          <w:rFonts w:asciiTheme="majorHAnsi" w:hAnsiTheme="majorHAnsi" w:cs="AgendaPl"/>
          <w:color w:val="000000"/>
          <w:sz w:val="24"/>
          <w:szCs w:val="24"/>
        </w:rPr>
        <w:t>ada</w:t>
      </w:r>
      <w:r w:rsidRPr="003D383C">
        <w:rPr>
          <w:rFonts w:asciiTheme="majorHAnsi" w:hAnsiTheme="majorHAnsi" w:cs="AgendaPl"/>
          <w:color w:val="000000"/>
          <w:sz w:val="24"/>
          <w:szCs w:val="24"/>
        </w:rPr>
        <w:t xml:space="preserve"> na podłodze tęczę z kolorowych pasków bibuły lub wstą</w:t>
      </w:r>
      <w:r w:rsidRPr="003D383C">
        <w:rPr>
          <w:rFonts w:asciiTheme="majorHAnsi" w:hAnsiTheme="majorHAnsi" w:cs="AgendaPl"/>
          <w:color w:val="000000"/>
          <w:sz w:val="24"/>
          <w:szCs w:val="24"/>
        </w:rPr>
        <w:softHyphen/>
        <w:t>żek, zgodnie z kolejnością występow</w:t>
      </w:r>
      <w:r>
        <w:rPr>
          <w:rFonts w:asciiTheme="majorHAnsi" w:hAnsiTheme="majorHAnsi" w:cs="AgendaPl"/>
          <w:color w:val="000000"/>
          <w:sz w:val="24"/>
          <w:szCs w:val="24"/>
        </w:rPr>
        <w:t xml:space="preserve">ania kolorów. Rodzic </w:t>
      </w:r>
      <w:r w:rsidRPr="003D383C">
        <w:rPr>
          <w:rFonts w:asciiTheme="majorHAnsi" w:hAnsiTheme="majorHAnsi" w:cs="AgendaPl"/>
          <w:color w:val="000000"/>
          <w:sz w:val="24"/>
          <w:szCs w:val="24"/>
        </w:rPr>
        <w:t>podsumowuje zabawę, proszą</w:t>
      </w:r>
      <w:r>
        <w:rPr>
          <w:rFonts w:asciiTheme="majorHAnsi" w:hAnsiTheme="majorHAnsi" w:cs="AgendaPl"/>
          <w:color w:val="000000"/>
          <w:sz w:val="24"/>
          <w:szCs w:val="24"/>
        </w:rPr>
        <w:t>c dziecko</w:t>
      </w:r>
      <w:r w:rsidRPr="003D383C">
        <w:rPr>
          <w:rFonts w:asciiTheme="majorHAnsi" w:hAnsiTheme="majorHAnsi" w:cs="AgendaPl"/>
          <w:color w:val="000000"/>
          <w:sz w:val="24"/>
          <w:szCs w:val="24"/>
        </w:rPr>
        <w:t xml:space="preserve"> o wymienienie kolej</w:t>
      </w:r>
      <w:r w:rsidRPr="003D383C">
        <w:rPr>
          <w:rFonts w:asciiTheme="majorHAnsi" w:hAnsiTheme="majorHAnsi" w:cs="AgendaPl"/>
          <w:color w:val="000000"/>
          <w:sz w:val="24"/>
          <w:szCs w:val="24"/>
        </w:rPr>
        <w:softHyphen/>
        <w:t>no nazw kolorów, które tworzą tęczę. Zabawę to można przeprowadzić w języku obcym, np. an</w:t>
      </w:r>
      <w:r w:rsidRPr="003D383C">
        <w:rPr>
          <w:rFonts w:asciiTheme="majorHAnsi" w:hAnsiTheme="majorHAnsi" w:cs="AgendaPl"/>
          <w:color w:val="000000"/>
          <w:sz w:val="24"/>
          <w:szCs w:val="24"/>
        </w:rPr>
        <w:softHyphen/>
        <w:t xml:space="preserve">gielskim (tęcza – </w:t>
      </w:r>
      <w:proofErr w:type="spellStart"/>
      <w:r w:rsidRPr="003D383C">
        <w:rPr>
          <w:rFonts w:asciiTheme="majorHAnsi" w:hAnsiTheme="majorHAnsi" w:cs="AgendaPl"/>
          <w:i/>
          <w:iCs/>
          <w:color w:val="000000"/>
          <w:sz w:val="24"/>
          <w:szCs w:val="24"/>
        </w:rPr>
        <w:t>rainbow</w:t>
      </w:r>
      <w:proofErr w:type="spellEnd"/>
      <w:r w:rsidRPr="003D383C">
        <w:rPr>
          <w:rFonts w:asciiTheme="majorHAnsi" w:hAnsiTheme="majorHAnsi" w:cs="AgendaPl"/>
          <w:color w:val="000000"/>
          <w:sz w:val="24"/>
          <w:szCs w:val="24"/>
        </w:rPr>
        <w:t xml:space="preserve">, czerwony – </w:t>
      </w:r>
      <w:r w:rsidRPr="003D383C">
        <w:rPr>
          <w:rFonts w:asciiTheme="majorHAnsi" w:hAnsiTheme="majorHAnsi" w:cs="AgendaPl"/>
          <w:i/>
          <w:iCs/>
          <w:color w:val="000000"/>
          <w:sz w:val="24"/>
          <w:szCs w:val="24"/>
        </w:rPr>
        <w:t>red</w:t>
      </w:r>
      <w:r w:rsidRPr="003D383C">
        <w:rPr>
          <w:rFonts w:asciiTheme="majorHAnsi" w:hAnsiTheme="majorHAnsi" w:cs="AgendaPl"/>
          <w:color w:val="000000"/>
          <w:sz w:val="24"/>
          <w:szCs w:val="24"/>
        </w:rPr>
        <w:t xml:space="preserve">, pomarańczowy – </w:t>
      </w:r>
      <w:proofErr w:type="spellStart"/>
      <w:r w:rsidRPr="003D383C">
        <w:rPr>
          <w:rFonts w:asciiTheme="majorHAnsi" w:hAnsiTheme="majorHAnsi" w:cs="AgendaPl"/>
          <w:i/>
          <w:iCs/>
          <w:color w:val="000000"/>
          <w:sz w:val="24"/>
          <w:szCs w:val="24"/>
        </w:rPr>
        <w:t>orange</w:t>
      </w:r>
      <w:proofErr w:type="spellEnd"/>
      <w:r w:rsidRPr="003D383C">
        <w:rPr>
          <w:rFonts w:asciiTheme="majorHAnsi" w:hAnsiTheme="majorHAnsi" w:cs="AgendaPl"/>
          <w:color w:val="000000"/>
          <w:sz w:val="24"/>
          <w:szCs w:val="24"/>
        </w:rPr>
        <w:t xml:space="preserve">, żółty – </w:t>
      </w:r>
      <w:proofErr w:type="spellStart"/>
      <w:r w:rsidRPr="003D383C">
        <w:rPr>
          <w:rFonts w:asciiTheme="majorHAnsi" w:hAnsiTheme="majorHAnsi" w:cs="AgendaPl"/>
          <w:i/>
          <w:iCs/>
          <w:color w:val="000000"/>
          <w:sz w:val="24"/>
          <w:szCs w:val="24"/>
        </w:rPr>
        <w:t>yellow</w:t>
      </w:r>
      <w:proofErr w:type="spellEnd"/>
      <w:r w:rsidRPr="003D383C">
        <w:rPr>
          <w:rFonts w:asciiTheme="majorHAnsi" w:hAnsiTheme="majorHAnsi" w:cs="AgendaPl"/>
          <w:color w:val="000000"/>
          <w:sz w:val="24"/>
          <w:szCs w:val="24"/>
        </w:rPr>
        <w:t xml:space="preserve">, zielony – </w:t>
      </w:r>
      <w:proofErr w:type="spellStart"/>
      <w:r w:rsidRPr="003D383C">
        <w:rPr>
          <w:rFonts w:asciiTheme="majorHAnsi" w:hAnsiTheme="majorHAnsi" w:cs="AgendaPl"/>
          <w:i/>
          <w:iCs/>
          <w:color w:val="000000"/>
          <w:sz w:val="24"/>
          <w:szCs w:val="24"/>
        </w:rPr>
        <w:t>green</w:t>
      </w:r>
      <w:proofErr w:type="spellEnd"/>
      <w:r w:rsidRPr="003D383C">
        <w:rPr>
          <w:rFonts w:asciiTheme="majorHAnsi" w:hAnsiTheme="majorHAnsi" w:cs="AgendaPl"/>
          <w:color w:val="000000"/>
          <w:sz w:val="24"/>
          <w:szCs w:val="24"/>
        </w:rPr>
        <w:t xml:space="preserve">, niebieski – </w:t>
      </w:r>
      <w:proofErr w:type="spellStart"/>
      <w:r w:rsidRPr="003D383C">
        <w:rPr>
          <w:rFonts w:asciiTheme="majorHAnsi" w:hAnsiTheme="majorHAnsi" w:cs="AgendaPl"/>
          <w:i/>
          <w:iCs/>
          <w:color w:val="000000"/>
          <w:sz w:val="24"/>
          <w:szCs w:val="24"/>
        </w:rPr>
        <w:t>blue</w:t>
      </w:r>
      <w:proofErr w:type="spellEnd"/>
      <w:r w:rsidRPr="003D383C">
        <w:rPr>
          <w:rFonts w:asciiTheme="majorHAnsi" w:hAnsiTheme="majorHAnsi" w:cs="AgendaPl"/>
          <w:color w:val="000000"/>
          <w:sz w:val="24"/>
          <w:szCs w:val="24"/>
        </w:rPr>
        <w:t xml:space="preserve">, granatowy – </w:t>
      </w:r>
      <w:proofErr w:type="spellStart"/>
      <w:r w:rsidRPr="003D383C">
        <w:rPr>
          <w:rFonts w:asciiTheme="majorHAnsi" w:hAnsiTheme="majorHAnsi" w:cs="AgendaPl"/>
          <w:i/>
          <w:iCs/>
          <w:color w:val="000000"/>
          <w:sz w:val="24"/>
          <w:szCs w:val="24"/>
        </w:rPr>
        <w:t>dark</w:t>
      </w:r>
      <w:proofErr w:type="spellEnd"/>
      <w:r w:rsidRPr="003D383C">
        <w:rPr>
          <w:rFonts w:asciiTheme="majorHAnsi" w:hAnsiTheme="majorHAnsi" w:cs="AgendaPl"/>
          <w:i/>
          <w:iCs/>
          <w:color w:val="000000"/>
          <w:sz w:val="24"/>
          <w:szCs w:val="24"/>
        </w:rPr>
        <w:t xml:space="preserve"> </w:t>
      </w:r>
      <w:proofErr w:type="spellStart"/>
      <w:r w:rsidRPr="003D383C">
        <w:rPr>
          <w:rFonts w:asciiTheme="majorHAnsi" w:hAnsiTheme="majorHAnsi" w:cs="AgendaPl"/>
          <w:i/>
          <w:iCs/>
          <w:color w:val="000000"/>
          <w:sz w:val="24"/>
          <w:szCs w:val="24"/>
        </w:rPr>
        <w:t>blue</w:t>
      </w:r>
      <w:proofErr w:type="spellEnd"/>
      <w:r w:rsidRPr="003D383C">
        <w:rPr>
          <w:rFonts w:asciiTheme="majorHAnsi" w:hAnsiTheme="majorHAnsi" w:cs="AgendaPl"/>
          <w:color w:val="000000"/>
          <w:sz w:val="24"/>
          <w:szCs w:val="24"/>
        </w:rPr>
        <w:t xml:space="preserve">, fioletowy – </w:t>
      </w:r>
      <w:proofErr w:type="spellStart"/>
      <w:r w:rsidRPr="003D383C">
        <w:rPr>
          <w:rFonts w:asciiTheme="majorHAnsi" w:hAnsiTheme="majorHAnsi" w:cs="AgendaPl"/>
          <w:i/>
          <w:iCs/>
          <w:color w:val="000000"/>
          <w:sz w:val="24"/>
          <w:szCs w:val="24"/>
        </w:rPr>
        <w:t>violet</w:t>
      </w:r>
      <w:proofErr w:type="spellEnd"/>
      <w:r w:rsidRPr="003D383C">
        <w:rPr>
          <w:rFonts w:asciiTheme="majorHAnsi" w:hAnsiTheme="majorHAnsi" w:cs="AgendaPl"/>
          <w:color w:val="000000"/>
          <w:sz w:val="24"/>
          <w:szCs w:val="24"/>
        </w:rPr>
        <w:t>).</w:t>
      </w:r>
    </w:p>
    <w:p w:rsidR="003D383C" w:rsidRDefault="003D383C" w:rsidP="009A55C6">
      <w:pPr>
        <w:pStyle w:val="Akapitzlist"/>
        <w:jc w:val="both"/>
        <w:rPr>
          <w:rFonts w:asciiTheme="majorHAnsi" w:hAnsiTheme="majorHAnsi" w:cs="AgendaPl"/>
          <w:color w:val="000000"/>
          <w:sz w:val="24"/>
          <w:szCs w:val="24"/>
        </w:rPr>
      </w:pPr>
    </w:p>
    <w:p w:rsidR="003D383C" w:rsidRDefault="003D383C" w:rsidP="009A55C6">
      <w:pPr>
        <w:pStyle w:val="Akapitzlist"/>
        <w:jc w:val="both"/>
        <w:rPr>
          <w:rFonts w:asciiTheme="majorHAnsi" w:hAnsiTheme="majorHAnsi" w:cs="AgendaPl"/>
          <w:color w:val="000000"/>
          <w:sz w:val="24"/>
          <w:szCs w:val="24"/>
        </w:rPr>
      </w:pPr>
    </w:p>
    <w:p w:rsidR="003D383C" w:rsidRDefault="003D383C" w:rsidP="009A55C6">
      <w:pPr>
        <w:pStyle w:val="Akapitzlist"/>
        <w:jc w:val="both"/>
        <w:rPr>
          <w:rFonts w:asciiTheme="majorHAnsi" w:hAnsiTheme="majorHAnsi" w:cs="AgendaPl"/>
          <w:color w:val="000000"/>
          <w:sz w:val="24"/>
          <w:szCs w:val="24"/>
        </w:rPr>
      </w:pPr>
    </w:p>
    <w:p w:rsidR="003D383C" w:rsidRDefault="003D383C" w:rsidP="003D383C">
      <w:pPr>
        <w:pStyle w:val="Default"/>
      </w:pPr>
    </w:p>
    <w:p w:rsidR="003D383C" w:rsidRDefault="003D383C" w:rsidP="003D383C">
      <w:pPr>
        <w:pStyle w:val="Default"/>
        <w:numPr>
          <w:ilvl w:val="0"/>
          <w:numId w:val="1"/>
        </w:numPr>
        <w:jc w:val="both"/>
        <w:rPr>
          <w:rFonts w:asciiTheme="majorHAnsi" w:hAnsiTheme="majorHAnsi"/>
        </w:rPr>
      </w:pPr>
      <w:r w:rsidRPr="003D383C">
        <w:rPr>
          <w:rFonts w:asciiTheme="majorHAnsi" w:hAnsiTheme="majorHAnsi"/>
          <w:b/>
          <w:bCs/>
        </w:rPr>
        <w:lastRenderedPageBreak/>
        <w:t xml:space="preserve">„Zapamiętaj kolory” </w:t>
      </w:r>
      <w:r w:rsidRPr="003D383C">
        <w:rPr>
          <w:rFonts w:asciiTheme="majorHAnsi" w:hAnsiTheme="majorHAnsi"/>
        </w:rPr>
        <w:t>– zabawa ję</w:t>
      </w:r>
      <w:r>
        <w:rPr>
          <w:rFonts w:asciiTheme="majorHAnsi" w:hAnsiTheme="majorHAnsi"/>
        </w:rPr>
        <w:t>zykowa. Rodzic prosi dziecko</w:t>
      </w:r>
      <w:r w:rsidRPr="003D383C">
        <w:rPr>
          <w:rFonts w:asciiTheme="majorHAnsi" w:hAnsiTheme="majorHAnsi"/>
        </w:rPr>
        <w:t xml:space="preserve"> o przypomnienie nazw kolorów, które tworzą tęczą w odpowiedniej kolejności. </w:t>
      </w:r>
      <w:r>
        <w:rPr>
          <w:rFonts w:asciiTheme="majorHAnsi" w:hAnsiTheme="majorHAnsi"/>
        </w:rPr>
        <w:t>Dziecko</w:t>
      </w:r>
      <w:r w:rsidRPr="003D383C">
        <w:rPr>
          <w:rFonts w:asciiTheme="majorHAnsi" w:hAnsiTheme="majorHAnsi"/>
        </w:rPr>
        <w:t xml:space="preserve"> okreś</w:t>
      </w:r>
      <w:r>
        <w:rPr>
          <w:rFonts w:asciiTheme="majorHAnsi" w:hAnsiTheme="majorHAnsi"/>
        </w:rPr>
        <w:t>la</w:t>
      </w:r>
      <w:r w:rsidRPr="003D383C">
        <w:rPr>
          <w:rFonts w:asciiTheme="majorHAnsi" w:hAnsiTheme="majorHAnsi"/>
        </w:rPr>
        <w:t xml:space="preserve"> głoskę w nagł</w:t>
      </w:r>
      <w:r>
        <w:rPr>
          <w:rFonts w:asciiTheme="majorHAnsi" w:hAnsiTheme="majorHAnsi"/>
        </w:rPr>
        <w:t>osie tych nazw. Rodzic</w:t>
      </w:r>
      <w:r w:rsidRPr="003D383C">
        <w:rPr>
          <w:rFonts w:asciiTheme="majorHAnsi" w:hAnsiTheme="majorHAnsi"/>
        </w:rPr>
        <w:t xml:space="preserve"> zachę</w:t>
      </w:r>
      <w:r>
        <w:rPr>
          <w:rFonts w:asciiTheme="majorHAnsi" w:hAnsiTheme="majorHAnsi"/>
        </w:rPr>
        <w:t>ca dziecko</w:t>
      </w:r>
      <w:r w:rsidRPr="003D383C">
        <w:rPr>
          <w:rFonts w:asciiTheme="majorHAnsi" w:hAnsiTheme="majorHAnsi"/>
        </w:rPr>
        <w:t xml:space="preserve"> do tego, by tworzyły zdania, które ułatwią zapamiętanie kolejności kolorów tęczy (pierwsze głoski kolejnych słów odpowiadają pierwszym głoskom nazw kolorów tęczy). </w:t>
      </w:r>
    </w:p>
    <w:p w:rsidR="003D383C" w:rsidRDefault="003D383C" w:rsidP="003D383C">
      <w:pPr>
        <w:pStyle w:val="Default"/>
        <w:ind w:left="720"/>
        <w:jc w:val="both"/>
        <w:rPr>
          <w:rFonts w:asciiTheme="majorHAnsi" w:hAnsiTheme="majorHAnsi"/>
        </w:rPr>
      </w:pPr>
    </w:p>
    <w:p w:rsidR="00FB3210" w:rsidRPr="00FB3210" w:rsidRDefault="00FB3210" w:rsidP="00FB3210">
      <w:pPr>
        <w:pStyle w:val="Default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Zabawy badawcze: </w:t>
      </w:r>
    </w:p>
    <w:p w:rsidR="00FB3210" w:rsidRDefault="00FB3210" w:rsidP="00FB3210">
      <w:pPr>
        <w:pStyle w:val="Default"/>
        <w:ind w:left="720"/>
        <w:rPr>
          <w:rFonts w:asciiTheme="majorHAnsi" w:hAnsiTheme="majorHAnsi"/>
          <w:b/>
          <w:bCs/>
        </w:rPr>
      </w:pPr>
    </w:p>
    <w:p w:rsidR="00FB3210" w:rsidRDefault="003D383C" w:rsidP="00FB3210">
      <w:pPr>
        <w:pStyle w:val="Default"/>
        <w:ind w:left="720"/>
        <w:rPr>
          <w:rFonts w:asciiTheme="majorHAnsi" w:hAnsiTheme="majorHAnsi"/>
        </w:rPr>
      </w:pPr>
      <w:r w:rsidRPr="00FB3210">
        <w:rPr>
          <w:rFonts w:asciiTheme="majorHAnsi" w:hAnsiTheme="majorHAnsi"/>
          <w:b/>
          <w:bCs/>
        </w:rPr>
        <w:t xml:space="preserve">„Tęcza w wodzie” </w:t>
      </w:r>
      <w:r w:rsidRPr="00FB3210">
        <w:rPr>
          <w:rFonts w:asciiTheme="majorHAnsi" w:hAnsiTheme="majorHAnsi"/>
        </w:rPr>
        <w:t>– dziecko nalewa wody do miski i wkłada do środka lusterko tak, by opie</w:t>
      </w:r>
      <w:r w:rsidRPr="00FB3210">
        <w:rPr>
          <w:rFonts w:asciiTheme="majorHAnsi" w:hAnsiTheme="majorHAnsi"/>
        </w:rPr>
        <w:softHyphen/>
        <w:t xml:space="preserve">rało się o ściankę. Kieruje snop światła latarki na część tafli znajdującej się pod wodą. Na kartce trzymanej za latarką obserwują tęczę. </w:t>
      </w:r>
    </w:p>
    <w:p w:rsidR="00FB3210" w:rsidRDefault="00FB3210" w:rsidP="00FB3210">
      <w:pPr>
        <w:pStyle w:val="Default"/>
        <w:ind w:left="720"/>
        <w:rPr>
          <w:rFonts w:asciiTheme="majorHAnsi" w:hAnsiTheme="majorHAnsi" w:cstheme="minorBidi"/>
          <w:color w:val="auto"/>
          <w:sz w:val="22"/>
          <w:szCs w:val="22"/>
        </w:rPr>
      </w:pPr>
    </w:p>
    <w:p w:rsidR="00FB3210" w:rsidRPr="00FB3210" w:rsidRDefault="00FB3210" w:rsidP="00FB3210">
      <w:pPr>
        <w:pStyle w:val="Default"/>
        <w:ind w:left="720"/>
        <w:rPr>
          <w:rFonts w:asciiTheme="majorHAnsi" w:hAnsiTheme="majorHAnsi"/>
        </w:rPr>
      </w:pPr>
      <w:r w:rsidRPr="00FB3210">
        <w:rPr>
          <w:rFonts w:asciiTheme="majorHAnsi" w:hAnsiTheme="majorHAnsi"/>
          <w:b/>
          <w:bCs/>
        </w:rPr>
        <w:t xml:space="preserve">„Jak sprowadzić tęczę?” </w:t>
      </w:r>
      <w:r>
        <w:rPr>
          <w:rFonts w:asciiTheme="majorHAnsi" w:hAnsiTheme="majorHAnsi"/>
        </w:rPr>
        <w:t>– dziecko</w:t>
      </w:r>
      <w:r w:rsidRPr="00FB3210">
        <w:rPr>
          <w:rFonts w:asciiTheme="majorHAnsi" w:hAnsiTheme="majorHAnsi"/>
        </w:rPr>
        <w:t xml:space="preserve"> kład</w:t>
      </w:r>
      <w:r>
        <w:rPr>
          <w:rFonts w:asciiTheme="majorHAnsi" w:hAnsiTheme="majorHAnsi"/>
        </w:rPr>
        <w:t>zie</w:t>
      </w:r>
      <w:r w:rsidRPr="00FB3210">
        <w:rPr>
          <w:rFonts w:asciiTheme="majorHAnsi" w:hAnsiTheme="majorHAnsi"/>
        </w:rPr>
        <w:t xml:space="preserve"> na stole kartkę papieru, w odległości około 10 cm nad papierem trzymają szklankę z wodą. Po chwili na stole powinna pojawić się tęcza. </w:t>
      </w:r>
    </w:p>
    <w:p w:rsidR="00FB3210" w:rsidRPr="00FB3210" w:rsidRDefault="00FB3210" w:rsidP="00FB3210">
      <w:pPr>
        <w:pStyle w:val="Default"/>
        <w:ind w:left="720"/>
        <w:rPr>
          <w:rFonts w:asciiTheme="majorHAnsi" w:hAnsiTheme="majorHAnsi"/>
        </w:rPr>
      </w:pPr>
    </w:p>
    <w:p w:rsidR="00FB3210" w:rsidRPr="003D383C" w:rsidRDefault="00FB3210" w:rsidP="00FB3210">
      <w:pPr>
        <w:pStyle w:val="Default"/>
        <w:ind w:left="720"/>
      </w:pPr>
    </w:p>
    <w:p w:rsidR="00FB3210" w:rsidRDefault="00FB3210" w:rsidP="00FB3210">
      <w:pPr>
        <w:pStyle w:val="Default"/>
        <w:ind w:left="720"/>
        <w:jc w:val="both"/>
        <w:rPr>
          <w:rFonts w:asciiTheme="majorHAnsi" w:hAnsiTheme="majorHAnsi"/>
        </w:rPr>
      </w:pPr>
      <w:r w:rsidRPr="00FB3210">
        <w:rPr>
          <w:rFonts w:asciiTheme="majorHAnsi" w:hAnsiTheme="majorHAnsi"/>
        </w:rPr>
        <w:t xml:space="preserve">Rodzic pyta dziecko: </w:t>
      </w:r>
      <w:r w:rsidRPr="00FB3210">
        <w:rPr>
          <w:rFonts w:asciiTheme="majorHAnsi" w:hAnsiTheme="majorHAnsi"/>
          <w:i/>
          <w:iCs/>
        </w:rPr>
        <w:t xml:space="preserve">Jak myślisz skąd się wzięła tęcza? </w:t>
      </w:r>
      <w:r w:rsidRPr="00FB3210">
        <w:rPr>
          <w:rFonts w:asciiTheme="majorHAnsi" w:hAnsiTheme="majorHAnsi"/>
        </w:rPr>
        <w:t>Dziecko próbuje wnioskować, po czym rodzic wyjaśnia, że wiązka światła białego odbija się od lustra. Gdy wychodzi z wody, załamuje się. Tęcza powstaje na skutek załamania i odbicia światła słonecznego w kroplach wody. Widzimy ją w postaci barw</w:t>
      </w:r>
      <w:r w:rsidRPr="00FB3210">
        <w:rPr>
          <w:rFonts w:asciiTheme="majorHAnsi" w:hAnsiTheme="majorHAnsi"/>
        </w:rPr>
        <w:softHyphen/>
        <w:t>nego łuku na tle chmur deszczowych lub po deszczu. Powstaje także we mgle wodnej przy wodo</w:t>
      </w:r>
      <w:r w:rsidRPr="00FB3210">
        <w:rPr>
          <w:rFonts w:asciiTheme="majorHAnsi" w:hAnsiTheme="majorHAnsi"/>
        </w:rPr>
        <w:softHyphen/>
        <w:t>spadach i fontannach. Znika, kiedy wszystkie krople wody opadną lub wyparują</w:t>
      </w:r>
    </w:p>
    <w:p w:rsidR="00FB3210" w:rsidRDefault="00FB3210" w:rsidP="00FB3210">
      <w:pPr>
        <w:pStyle w:val="Default"/>
        <w:ind w:left="720"/>
        <w:jc w:val="both"/>
        <w:rPr>
          <w:rFonts w:asciiTheme="majorHAnsi" w:hAnsiTheme="majorHAnsi"/>
        </w:rPr>
      </w:pPr>
    </w:p>
    <w:p w:rsidR="00FB3210" w:rsidRDefault="00FB3210" w:rsidP="00FB3210">
      <w:pPr>
        <w:pStyle w:val="Default"/>
      </w:pPr>
    </w:p>
    <w:p w:rsidR="00FB3210" w:rsidRDefault="00FB3210" w:rsidP="00FB3210">
      <w:pPr>
        <w:pStyle w:val="Default"/>
        <w:numPr>
          <w:ilvl w:val="0"/>
          <w:numId w:val="1"/>
        </w:numPr>
        <w:jc w:val="both"/>
        <w:rPr>
          <w:rFonts w:asciiTheme="majorHAnsi" w:hAnsiTheme="majorHAnsi"/>
        </w:rPr>
      </w:pPr>
      <w:r w:rsidRPr="00FB3210">
        <w:rPr>
          <w:rFonts w:asciiTheme="majorHAnsi" w:hAnsiTheme="majorHAnsi"/>
          <w:b/>
          <w:bCs/>
        </w:rPr>
        <w:t xml:space="preserve">„Tęcza” </w:t>
      </w:r>
      <w:r>
        <w:rPr>
          <w:rFonts w:asciiTheme="majorHAnsi" w:hAnsiTheme="majorHAnsi"/>
        </w:rPr>
        <w:t>– praca plastyczna. Dziecko</w:t>
      </w:r>
      <w:r w:rsidRPr="00FB3210">
        <w:rPr>
          <w:rFonts w:asciiTheme="majorHAnsi" w:hAnsiTheme="majorHAnsi"/>
        </w:rPr>
        <w:t xml:space="preserve"> maluj</w:t>
      </w:r>
      <w:r>
        <w:rPr>
          <w:rFonts w:asciiTheme="majorHAnsi" w:hAnsiTheme="majorHAnsi"/>
        </w:rPr>
        <w:t>e</w:t>
      </w:r>
      <w:r w:rsidRPr="00FB3210">
        <w:rPr>
          <w:rFonts w:asciiTheme="majorHAnsi" w:hAnsiTheme="majorHAnsi"/>
        </w:rPr>
        <w:t xml:space="preserve"> tęczę na dużych arkuszach papieru za pomocą gą</w:t>
      </w:r>
      <w:r>
        <w:rPr>
          <w:rFonts w:asciiTheme="majorHAnsi" w:hAnsiTheme="majorHAnsi"/>
        </w:rPr>
        <w:t>bek, wycina</w:t>
      </w:r>
      <w:r w:rsidRPr="00FB3210">
        <w:rPr>
          <w:rFonts w:asciiTheme="majorHAnsi" w:hAnsiTheme="majorHAnsi"/>
        </w:rPr>
        <w:t xml:space="preserve"> elementy</w:t>
      </w:r>
      <w:r>
        <w:rPr>
          <w:rFonts w:asciiTheme="majorHAnsi" w:hAnsiTheme="majorHAnsi"/>
        </w:rPr>
        <w:t xml:space="preserve"> z papieru kolorowego i nakleja</w:t>
      </w:r>
      <w:r w:rsidRPr="00FB3210">
        <w:rPr>
          <w:rFonts w:asciiTheme="majorHAnsi" w:hAnsiTheme="majorHAnsi"/>
        </w:rPr>
        <w:t xml:space="preserve"> pod tęczą, tworząc dowolny krajobraz. </w:t>
      </w:r>
    </w:p>
    <w:p w:rsidR="00FB3210" w:rsidRDefault="00FB3210" w:rsidP="00FB3210">
      <w:pPr>
        <w:pStyle w:val="Default"/>
        <w:jc w:val="both"/>
        <w:rPr>
          <w:rFonts w:asciiTheme="majorHAnsi" w:hAnsiTheme="majorHAnsi"/>
        </w:rPr>
      </w:pPr>
    </w:p>
    <w:p w:rsidR="00FB3210" w:rsidRDefault="00FB3210" w:rsidP="00FB3210">
      <w:pPr>
        <w:pStyle w:val="Defaul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Praca w książce str. 40a, 40b</w:t>
      </w:r>
    </w:p>
    <w:p w:rsidR="00FB3210" w:rsidRDefault="00FB3210" w:rsidP="00FB3210">
      <w:pPr>
        <w:pStyle w:val="Akapitzlist"/>
        <w:rPr>
          <w:rFonts w:asciiTheme="majorHAnsi" w:hAnsiTheme="majorHAnsi"/>
        </w:rPr>
      </w:pPr>
    </w:p>
    <w:p w:rsidR="00FB3210" w:rsidRPr="003D383C" w:rsidRDefault="00FB3210" w:rsidP="00FB3210">
      <w:pPr>
        <w:pStyle w:val="Default"/>
        <w:jc w:val="center"/>
        <w:rPr>
          <w:rFonts w:asciiTheme="majorHAnsi" w:hAnsiTheme="majorHAnsi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1050290</wp:posOffset>
            </wp:positionH>
            <wp:positionV relativeFrom="paragraph">
              <wp:posOffset>633095</wp:posOffset>
            </wp:positionV>
            <wp:extent cx="4676775" cy="3333750"/>
            <wp:effectExtent l="19050" t="0" r="9525" b="0"/>
            <wp:wrapNone/>
            <wp:docPr id="1" name="Obraz 1" descr="Astronomiczna wiosna - Ozdoby: Tęcza do druku i dekorowania sal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tronomiczna wiosna - Ozdoby: Tęcza do druku i dekorowania sali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B3210" w:rsidRPr="003D383C" w:rsidSect="00FB3210">
      <w:pgSz w:w="11906" w:h="16838"/>
      <w:pgMar w:top="851" w:right="1133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">
    <w:altName w:val="AgendaP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45BBF"/>
    <w:multiLevelType w:val="hybridMultilevel"/>
    <w:tmpl w:val="DFFEA9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B9431EB"/>
    <w:multiLevelType w:val="hybridMultilevel"/>
    <w:tmpl w:val="6E74F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55C6"/>
    <w:rsid w:val="003D383C"/>
    <w:rsid w:val="00446912"/>
    <w:rsid w:val="009A55C6"/>
    <w:rsid w:val="00FB3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9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55C6"/>
    <w:pPr>
      <w:ind w:left="720"/>
      <w:contextualSpacing/>
    </w:pPr>
  </w:style>
  <w:style w:type="paragraph" w:customStyle="1" w:styleId="Default">
    <w:name w:val="Default"/>
    <w:rsid w:val="009A55C6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paragraph" w:customStyle="1" w:styleId="Pa36">
    <w:name w:val="Pa36"/>
    <w:basedOn w:val="Default"/>
    <w:next w:val="Default"/>
    <w:uiPriority w:val="99"/>
    <w:rsid w:val="009A55C6"/>
    <w:pPr>
      <w:spacing w:line="201" w:lineRule="atLeast"/>
    </w:pPr>
    <w:rPr>
      <w:rFonts w:cstheme="minorBidi"/>
      <w:color w:val="auto"/>
    </w:rPr>
  </w:style>
  <w:style w:type="paragraph" w:customStyle="1" w:styleId="Pa37">
    <w:name w:val="Pa37"/>
    <w:basedOn w:val="Default"/>
    <w:next w:val="Default"/>
    <w:uiPriority w:val="99"/>
    <w:rsid w:val="009A55C6"/>
    <w:pPr>
      <w:spacing w:line="171" w:lineRule="atLeast"/>
    </w:pPr>
    <w:rPr>
      <w:rFonts w:cstheme="minorBidi"/>
      <w:color w:val="auto"/>
    </w:rPr>
  </w:style>
  <w:style w:type="paragraph" w:customStyle="1" w:styleId="Pa40">
    <w:name w:val="Pa40"/>
    <w:basedOn w:val="Default"/>
    <w:next w:val="Default"/>
    <w:uiPriority w:val="99"/>
    <w:rsid w:val="009A55C6"/>
    <w:pPr>
      <w:spacing w:line="201" w:lineRule="atLeast"/>
    </w:pPr>
    <w:rPr>
      <w:rFonts w:cstheme="minorBidi"/>
      <w:color w:val="auto"/>
    </w:rPr>
  </w:style>
  <w:style w:type="paragraph" w:customStyle="1" w:styleId="Pa41">
    <w:name w:val="Pa41"/>
    <w:basedOn w:val="Default"/>
    <w:next w:val="Default"/>
    <w:uiPriority w:val="99"/>
    <w:rsid w:val="009A55C6"/>
    <w:pPr>
      <w:spacing w:line="201" w:lineRule="atLeast"/>
    </w:pPr>
    <w:rPr>
      <w:rFonts w:cstheme="minorBidi"/>
      <w:color w:val="auto"/>
    </w:rPr>
  </w:style>
  <w:style w:type="paragraph" w:customStyle="1" w:styleId="Pa99">
    <w:name w:val="Pa99"/>
    <w:basedOn w:val="Default"/>
    <w:next w:val="Default"/>
    <w:uiPriority w:val="99"/>
    <w:rsid w:val="009A55C6"/>
    <w:pPr>
      <w:spacing w:line="201" w:lineRule="atLeast"/>
    </w:pPr>
    <w:rPr>
      <w:rFonts w:ascii="Minion Pro" w:hAnsi="Minion Pro" w:cstheme="minorBidi"/>
      <w:color w:val="auto"/>
    </w:rPr>
  </w:style>
  <w:style w:type="character" w:styleId="Hipercze">
    <w:name w:val="Hyperlink"/>
    <w:basedOn w:val="Domylnaczcionkaakapitu"/>
    <w:uiPriority w:val="99"/>
    <w:unhideWhenUsed/>
    <w:rsid w:val="009A55C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2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LmBK0xFkhH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4</cp:revision>
  <dcterms:created xsi:type="dcterms:W3CDTF">2020-06-16T17:21:00Z</dcterms:created>
  <dcterms:modified xsi:type="dcterms:W3CDTF">2020-06-16T17:38:00Z</dcterms:modified>
</cp:coreProperties>
</file>