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50D" w:rsidRDefault="001E250D" w:rsidP="001E250D">
      <w:r>
        <w:t>Kotki, Jeżyki</w:t>
      </w:r>
    </w:p>
    <w:p w:rsidR="001E250D" w:rsidRPr="00EE3FA3" w:rsidRDefault="001E250D" w:rsidP="001E250D">
      <w:pPr>
        <w:pStyle w:val="Akapitzlist"/>
        <w:numPr>
          <w:ilvl w:val="0"/>
          <w:numId w:val="1"/>
        </w:numPr>
        <w:rPr>
          <w:rStyle w:val="Hipercze"/>
          <w:color w:val="auto"/>
          <w:u w:val="none"/>
        </w:rPr>
      </w:pPr>
      <w:r>
        <w:t xml:space="preserve">Piosenka: </w:t>
      </w:r>
      <w:hyperlink r:id="rId8" w:history="1">
        <w:r>
          <w:rPr>
            <w:rStyle w:val="Hipercze"/>
          </w:rPr>
          <w:t>https://www.youtube.com/watch?v=tVlcKp3bWH8</w:t>
        </w:r>
      </w:hyperlink>
    </w:p>
    <w:p w:rsidR="001E250D" w:rsidRDefault="001E250D" w:rsidP="001E250D">
      <w:pPr>
        <w:pStyle w:val="Akapitzlist"/>
        <w:numPr>
          <w:ilvl w:val="0"/>
          <w:numId w:val="1"/>
        </w:numPr>
        <w:rPr>
          <w:rStyle w:val="Hipercze"/>
          <w:color w:val="auto"/>
          <w:u w:val="none"/>
        </w:rPr>
      </w:pPr>
      <w:r w:rsidRPr="00EE3FA3">
        <w:rPr>
          <w:rStyle w:val="Hipercze"/>
          <w:color w:val="auto"/>
          <w:u w:val="none"/>
        </w:rPr>
        <w:t xml:space="preserve">Pytamy: „How </w:t>
      </w:r>
      <w:proofErr w:type="spellStart"/>
      <w:r w:rsidRPr="00EE3FA3">
        <w:rPr>
          <w:rStyle w:val="Hipercze"/>
          <w:color w:val="auto"/>
          <w:u w:val="none"/>
        </w:rPr>
        <w:t>are</w:t>
      </w:r>
      <w:proofErr w:type="spellEnd"/>
      <w:r w:rsidRPr="00EE3FA3">
        <w:rPr>
          <w:rStyle w:val="Hipercze"/>
          <w:color w:val="auto"/>
          <w:u w:val="none"/>
        </w:rPr>
        <w:t xml:space="preserve"> </w:t>
      </w:r>
      <w:proofErr w:type="spellStart"/>
      <w:r w:rsidRPr="00EE3FA3">
        <w:rPr>
          <w:rStyle w:val="Hipercze"/>
          <w:color w:val="auto"/>
          <w:u w:val="none"/>
        </w:rPr>
        <w:t>you</w:t>
      </w:r>
      <w:proofErr w:type="spellEnd"/>
      <w:r w:rsidRPr="00EE3FA3">
        <w:rPr>
          <w:rStyle w:val="Hipercze"/>
          <w:color w:val="auto"/>
          <w:u w:val="none"/>
        </w:rPr>
        <w:t>?, Dziecko odpowiada: “</w:t>
      </w:r>
      <w:proofErr w:type="spellStart"/>
      <w:r w:rsidRPr="00EE3FA3">
        <w:rPr>
          <w:rStyle w:val="Hipercze"/>
          <w:color w:val="auto"/>
          <w:u w:val="none"/>
        </w:rPr>
        <w:t>I’m</w:t>
      </w:r>
      <w:proofErr w:type="spellEnd"/>
      <w:r w:rsidRPr="00EE3FA3">
        <w:rPr>
          <w:rStyle w:val="Hipercze"/>
          <w:color w:val="auto"/>
          <w:u w:val="none"/>
        </w:rPr>
        <w:t xml:space="preserve"> happy/sad.”</w:t>
      </w:r>
    </w:p>
    <w:p w:rsidR="001E250D" w:rsidRDefault="002E2C19" w:rsidP="001E250D">
      <w:pPr>
        <w:pStyle w:val="Akapitzlist"/>
        <w:numPr>
          <w:ilvl w:val="0"/>
          <w:numId w:val="1"/>
        </w:numPr>
        <w:rPr>
          <w:rStyle w:val="Hipercze"/>
          <w:color w:val="auto"/>
          <w:u w:val="none"/>
        </w:rPr>
      </w:pPr>
      <w:r>
        <w:t xml:space="preserve">Oglądamy piosenkę: </w:t>
      </w:r>
      <w:hyperlink r:id="rId9" w:history="1">
        <w:r>
          <w:rPr>
            <w:rStyle w:val="Hipercze"/>
          </w:rPr>
          <w:t>https://www.youtube.com/watch?v=r5W</w:t>
        </w:r>
        <w:r>
          <w:rPr>
            <w:rStyle w:val="Hipercze"/>
          </w:rPr>
          <w:t>L</w:t>
        </w:r>
        <w:r>
          <w:rPr>
            <w:rStyle w:val="Hipercze"/>
          </w:rPr>
          <w:t>XZspD1M</w:t>
        </w:r>
      </w:hyperlink>
    </w:p>
    <w:p w:rsidR="002E2C19" w:rsidRDefault="002E2C19" w:rsidP="002E2C19">
      <w:pPr>
        <w:pStyle w:val="Akapitzlist"/>
        <w:numPr>
          <w:ilvl w:val="0"/>
          <w:numId w:val="1"/>
        </w:num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Oglądamy i nazywamy obrazki z załącznika: a banana, </w:t>
      </w:r>
      <w:proofErr w:type="spellStart"/>
      <w:r>
        <w:rPr>
          <w:rStyle w:val="Hipercze"/>
          <w:color w:val="auto"/>
          <w:u w:val="none"/>
        </w:rPr>
        <w:t>an</w:t>
      </w:r>
      <w:proofErr w:type="spellEnd"/>
      <w:r>
        <w:rPr>
          <w:rStyle w:val="Hipercze"/>
          <w:color w:val="auto"/>
          <w:u w:val="none"/>
        </w:rPr>
        <w:t xml:space="preserve"> </w:t>
      </w:r>
      <w:proofErr w:type="spellStart"/>
      <w:r>
        <w:rPr>
          <w:rStyle w:val="Hipercze"/>
          <w:color w:val="auto"/>
          <w:u w:val="none"/>
        </w:rPr>
        <w:t>apple</w:t>
      </w:r>
      <w:proofErr w:type="spellEnd"/>
      <w:r>
        <w:rPr>
          <w:rStyle w:val="Hipercze"/>
          <w:color w:val="auto"/>
          <w:u w:val="none"/>
        </w:rPr>
        <w:t xml:space="preserve">, a </w:t>
      </w:r>
      <w:proofErr w:type="spellStart"/>
      <w:r>
        <w:rPr>
          <w:rStyle w:val="Hipercze"/>
          <w:color w:val="auto"/>
          <w:u w:val="none"/>
        </w:rPr>
        <w:t>biscuit</w:t>
      </w:r>
      <w:proofErr w:type="spellEnd"/>
      <w:r>
        <w:rPr>
          <w:rStyle w:val="Hipercze"/>
          <w:color w:val="auto"/>
          <w:u w:val="none"/>
        </w:rPr>
        <w:t>, a sandwich</w:t>
      </w:r>
      <w:r w:rsidR="00D13982">
        <w:rPr>
          <w:rStyle w:val="Hipercze"/>
          <w:color w:val="auto"/>
          <w:u w:val="none"/>
        </w:rPr>
        <w:t>.</w:t>
      </w:r>
      <w:bookmarkStart w:id="0" w:name="_GoBack"/>
      <w:bookmarkEnd w:id="0"/>
    </w:p>
    <w:p w:rsidR="001E250D" w:rsidRDefault="002E2C19" w:rsidP="001E250D">
      <w:pPr>
        <w:pStyle w:val="Akapitzlist"/>
        <w:numPr>
          <w:ilvl w:val="0"/>
          <w:numId w:val="1"/>
        </w:num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Wykonujemy znak masowania brzucha i mówimy: „I </w:t>
      </w:r>
      <w:proofErr w:type="spellStart"/>
      <w:r>
        <w:rPr>
          <w:rStyle w:val="Hipercze"/>
          <w:color w:val="auto"/>
          <w:u w:val="none"/>
        </w:rPr>
        <w:t>like</w:t>
      </w:r>
      <w:proofErr w:type="spellEnd"/>
      <w:r>
        <w:rPr>
          <w:rStyle w:val="Hipercze"/>
          <w:color w:val="auto"/>
          <w:u w:val="none"/>
        </w:rPr>
        <w:t xml:space="preserve"> to </w:t>
      </w:r>
      <w:proofErr w:type="spellStart"/>
      <w:r>
        <w:rPr>
          <w:rStyle w:val="Hipercze"/>
          <w:color w:val="auto"/>
          <w:u w:val="none"/>
        </w:rPr>
        <w:t>eat</w:t>
      </w:r>
      <w:proofErr w:type="spellEnd"/>
      <w:r>
        <w:rPr>
          <w:rStyle w:val="Hipercze"/>
          <w:color w:val="auto"/>
          <w:u w:val="none"/>
        </w:rPr>
        <w:t xml:space="preserve"> (</w:t>
      </w:r>
      <w:proofErr w:type="spellStart"/>
      <w:r>
        <w:rPr>
          <w:rStyle w:val="Hipercze"/>
          <w:color w:val="auto"/>
          <w:u w:val="none"/>
        </w:rPr>
        <w:t>apples</w:t>
      </w:r>
      <w:proofErr w:type="spellEnd"/>
      <w:r>
        <w:rPr>
          <w:rStyle w:val="Hipercze"/>
          <w:color w:val="auto"/>
          <w:u w:val="none"/>
        </w:rPr>
        <w:t xml:space="preserve">/ </w:t>
      </w:r>
      <w:proofErr w:type="spellStart"/>
      <w:r>
        <w:rPr>
          <w:rStyle w:val="Hipercze"/>
          <w:color w:val="auto"/>
          <w:u w:val="none"/>
        </w:rPr>
        <w:t>bananas</w:t>
      </w:r>
      <w:proofErr w:type="spellEnd"/>
      <w:r>
        <w:rPr>
          <w:rStyle w:val="Hipercze"/>
          <w:color w:val="auto"/>
          <w:u w:val="none"/>
        </w:rPr>
        <w:t xml:space="preserve">/ </w:t>
      </w:r>
      <w:proofErr w:type="spellStart"/>
      <w:r>
        <w:rPr>
          <w:rStyle w:val="Hipercze"/>
          <w:color w:val="auto"/>
          <w:u w:val="none"/>
        </w:rPr>
        <w:t>sandwiches</w:t>
      </w:r>
      <w:proofErr w:type="spellEnd"/>
      <w:r>
        <w:rPr>
          <w:rStyle w:val="Hipercze"/>
          <w:color w:val="auto"/>
          <w:u w:val="none"/>
        </w:rPr>
        <w:t xml:space="preserve">/ </w:t>
      </w:r>
      <w:proofErr w:type="spellStart"/>
      <w:r>
        <w:rPr>
          <w:rStyle w:val="Hipercze"/>
          <w:color w:val="auto"/>
          <w:u w:val="none"/>
        </w:rPr>
        <w:t>biscuits</w:t>
      </w:r>
      <w:proofErr w:type="spellEnd"/>
      <w:r>
        <w:rPr>
          <w:rStyle w:val="Hipercze"/>
          <w:color w:val="auto"/>
          <w:u w:val="none"/>
        </w:rPr>
        <w:t>)” Prosimy dziecko o powtórzenie, pomagamy w wypowiadaniu zdań.</w:t>
      </w:r>
    </w:p>
    <w:p w:rsidR="001E250D" w:rsidRDefault="00D13982" w:rsidP="001E250D">
      <w:pPr>
        <w:pStyle w:val="Akapitzlist"/>
        <w:numPr>
          <w:ilvl w:val="0"/>
          <w:numId w:val="1"/>
        </w:num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Wycinamy obrazki z tabeli z załącznika i gramy w </w:t>
      </w:r>
      <w:proofErr w:type="spellStart"/>
      <w:r>
        <w:rPr>
          <w:rStyle w:val="Hipercze"/>
          <w:color w:val="auto"/>
          <w:u w:val="none"/>
        </w:rPr>
        <w:t>memo</w:t>
      </w:r>
      <w:proofErr w:type="spellEnd"/>
      <w:r>
        <w:rPr>
          <w:rStyle w:val="Hipercze"/>
          <w:color w:val="auto"/>
          <w:u w:val="none"/>
        </w:rPr>
        <w:t>. Z każdym razem, gdy odkryjemy jakąś kartę, nazywamy jedzenie znajdujące się na obrazku.</w:t>
      </w:r>
    </w:p>
    <w:p w:rsidR="001E250D" w:rsidRDefault="00D13982" w:rsidP="001E250D">
      <w:pPr>
        <w:pStyle w:val="Akapitzlist"/>
        <w:numPr>
          <w:ilvl w:val="0"/>
          <w:numId w:val="1"/>
        </w:num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Powtarzamy piosenkę o zabawkach: </w:t>
      </w:r>
      <w:hyperlink r:id="rId10" w:history="1">
        <w:r>
          <w:rPr>
            <w:rStyle w:val="Hipercze"/>
          </w:rPr>
          <w:t>https://www.youtube.com/watch?v=eb53_Kdc1XI</w:t>
        </w:r>
      </w:hyperlink>
    </w:p>
    <w:p w:rsidR="001E250D" w:rsidRDefault="001E250D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br w:type="page"/>
      </w:r>
    </w:p>
    <w:p w:rsidR="001E250D" w:rsidRDefault="001E250D" w:rsidP="001E250D">
      <w:pPr>
        <w:pStyle w:val="Akapitzlist"/>
        <w:jc w:val="center"/>
        <w:rPr>
          <w:rStyle w:val="Hipercze"/>
          <w:color w:val="auto"/>
          <w:u w:val="none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943475" cy="3347486"/>
            <wp:effectExtent l="0" t="0" r="0" b="5715"/>
            <wp:docPr id="1" name="Obraz 1" descr="C:\Users\Ewelina\AppData\Local\Microsoft\Windows\Temporary Internet Files\Content.IE5\RBOOH56P\231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elina\AppData\Local\Microsoft\Windows\Temporary Internet Files\Content.IE5\RBOOH56P\2311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34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50D" w:rsidRDefault="001E250D" w:rsidP="001E250D">
      <w:pPr>
        <w:pStyle w:val="Akapitzlist"/>
        <w:rPr>
          <w:rStyle w:val="Hipercze"/>
          <w:color w:val="auto"/>
          <w:u w:val="none"/>
        </w:rPr>
      </w:pPr>
    </w:p>
    <w:p w:rsidR="001E250D" w:rsidRDefault="001E250D" w:rsidP="001E250D">
      <w:pPr>
        <w:pStyle w:val="Akapitzlist"/>
        <w:rPr>
          <w:rStyle w:val="Hipercze"/>
          <w:color w:val="auto"/>
          <w:u w:val="none"/>
        </w:rPr>
      </w:pPr>
    </w:p>
    <w:p w:rsidR="001E250D" w:rsidRDefault="001E250D" w:rsidP="001E250D">
      <w:pPr>
        <w:pStyle w:val="Akapitzlist"/>
        <w:rPr>
          <w:rStyle w:val="Hipercze"/>
          <w:color w:val="auto"/>
          <w:u w:val="none"/>
        </w:rPr>
      </w:pPr>
    </w:p>
    <w:p w:rsidR="001E250D" w:rsidRDefault="001E250D" w:rsidP="001E250D">
      <w:pPr>
        <w:pStyle w:val="Akapitzlist"/>
        <w:rPr>
          <w:rStyle w:val="Hipercze"/>
          <w:color w:val="auto"/>
          <w:u w:val="none"/>
        </w:rPr>
      </w:pPr>
    </w:p>
    <w:p w:rsidR="001E250D" w:rsidRDefault="001E250D" w:rsidP="001E250D">
      <w:pPr>
        <w:pStyle w:val="Akapitzlist"/>
        <w:rPr>
          <w:rStyle w:val="Hipercze"/>
          <w:color w:val="auto"/>
          <w:u w:val="none"/>
        </w:rPr>
      </w:pPr>
    </w:p>
    <w:p w:rsidR="001E250D" w:rsidRDefault="001E250D" w:rsidP="001E250D">
      <w:pPr>
        <w:pStyle w:val="Akapitzlist"/>
        <w:jc w:val="center"/>
        <w:rPr>
          <w:rStyle w:val="Hipercze"/>
          <w:color w:val="auto"/>
          <w:u w:val="none"/>
        </w:rPr>
      </w:pPr>
      <w:r>
        <w:rPr>
          <w:noProof/>
          <w:lang w:eastAsia="pl-PL"/>
        </w:rPr>
        <w:drawing>
          <wp:inline distT="0" distB="0" distL="0" distR="0">
            <wp:extent cx="4419600" cy="4364355"/>
            <wp:effectExtent l="0" t="0" r="0" b="0"/>
            <wp:docPr id="2" name="Obraz 2" descr="C:\Users\Ewelina\AppData\Local\Microsoft\Windows\Temporary Internet Files\Content.IE5\VLCZCK6Q\red-appl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elina\AppData\Local\Microsoft\Windows\Temporary Internet Files\Content.IE5\VLCZCK6Q\red-apple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3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50D" w:rsidRDefault="001E250D" w:rsidP="001E250D">
      <w:pPr>
        <w:pStyle w:val="Akapitzlist"/>
        <w:jc w:val="center"/>
        <w:rPr>
          <w:rStyle w:val="Hipercze"/>
          <w:color w:val="auto"/>
          <w:u w:val="none"/>
        </w:rPr>
      </w:pPr>
    </w:p>
    <w:p w:rsidR="001E250D" w:rsidRDefault="001E250D" w:rsidP="001E250D">
      <w:pPr>
        <w:pStyle w:val="Akapitzlist"/>
        <w:jc w:val="center"/>
        <w:rPr>
          <w:rStyle w:val="Hipercze"/>
          <w:color w:val="auto"/>
          <w:u w:val="none"/>
        </w:rPr>
      </w:pPr>
    </w:p>
    <w:p w:rsidR="001E250D" w:rsidRDefault="001E250D" w:rsidP="001E250D">
      <w:pPr>
        <w:pStyle w:val="Akapitzlist"/>
        <w:jc w:val="center"/>
        <w:rPr>
          <w:rStyle w:val="Hipercze"/>
          <w:color w:val="auto"/>
          <w:u w:val="none"/>
        </w:rPr>
      </w:pPr>
      <w:r>
        <w:rPr>
          <w:noProof/>
          <w:lang w:eastAsia="pl-PL"/>
        </w:rPr>
        <w:drawing>
          <wp:inline distT="0" distB="0" distL="0" distR="0">
            <wp:extent cx="3819525" cy="3510175"/>
            <wp:effectExtent l="0" t="0" r="0" b="0"/>
            <wp:docPr id="3" name="Obraz 3" descr="C:\Users\Ewelina\AppData\Local\Microsoft\Windows\Temporary Internet Files\Content.IE5\SCPMSKXD\1200px-Rich_te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elina\AppData\Local\Microsoft\Windows\Temporary Internet Files\Content.IE5\SCPMSKXD\1200px-Rich_tea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02" cy="351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50D" w:rsidRDefault="001E250D" w:rsidP="001E250D">
      <w:pPr>
        <w:pStyle w:val="Akapitzlist"/>
        <w:jc w:val="center"/>
        <w:rPr>
          <w:rStyle w:val="Hipercze"/>
          <w:color w:val="auto"/>
          <w:u w:val="none"/>
        </w:rPr>
      </w:pPr>
    </w:p>
    <w:p w:rsidR="001E250D" w:rsidRDefault="001E250D" w:rsidP="001E250D">
      <w:pPr>
        <w:pStyle w:val="Akapitzlist"/>
        <w:jc w:val="center"/>
        <w:rPr>
          <w:rStyle w:val="Hipercze"/>
          <w:color w:val="auto"/>
          <w:u w:val="none"/>
        </w:rPr>
      </w:pPr>
    </w:p>
    <w:p w:rsidR="001E250D" w:rsidRDefault="001E250D" w:rsidP="001E250D">
      <w:pPr>
        <w:pStyle w:val="Akapitzlist"/>
        <w:jc w:val="center"/>
        <w:rPr>
          <w:rStyle w:val="Hipercze"/>
          <w:color w:val="auto"/>
          <w:u w:val="none"/>
        </w:rPr>
      </w:pPr>
    </w:p>
    <w:p w:rsidR="001E250D" w:rsidRDefault="001E250D" w:rsidP="001E250D">
      <w:pPr>
        <w:pStyle w:val="Akapitzlist"/>
        <w:jc w:val="center"/>
        <w:rPr>
          <w:rStyle w:val="Hipercze"/>
          <w:color w:val="auto"/>
          <w:u w:val="none"/>
        </w:rPr>
      </w:pPr>
    </w:p>
    <w:p w:rsidR="001E250D" w:rsidRDefault="001E250D" w:rsidP="001E250D">
      <w:pPr>
        <w:pStyle w:val="Akapitzlist"/>
        <w:jc w:val="center"/>
        <w:rPr>
          <w:rStyle w:val="Hipercze"/>
          <w:color w:val="auto"/>
          <w:u w:val="none"/>
        </w:rPr>
      </w:pPr>
    </w:p>
    <w:p w:rsidR="001E250D" w:rsidRDefault="001E250D" w:rsidP="001E250D">
      <w:pPr>
        <w:pStyle w:val="Akapitzlist"/>
        <w:jc w:val="center"/>
        <w:rPr>
          <w:rStyle w:val="Hipercze"/>
          <w:color w:val="auto"/>
          <w:u w:val="none"/>
        </w:rPr>
      </w:pPr>
    </w:p>
    <w:p w:rsidR="001E250D" w:rsidRDefault="001E250D" w:rsidP="001E250D">
      <w:pPr>
        <w:pStyle w:val="Akapitzlist"/>
        <w:jc w:val="center"/>
        <w:rPr>
          <w:rStyle w:val="Hipercze"/>
          <w:color w:val="auto"/>
          <w:u w:val="none"/>
        </w:rPr>
      </w:pPr>
    </w:p>
    <w:p w:rsidR="001E250D" w:rsidRPr="001E250D" w:rsidRDefault="001E250D" w:rsidP="001E250D">
      <w:pPr>
        <w:pStyle w:val="Akapitzlist"/>
        <w:jc w:val="center"/>
        <w:rPr>
          <w:rStyle w:val="Hipercze"/>
          <w:color w:val="auto"/>
          <w:u w:val="none"/>
        </w:rPr>
      </w:pPr>
      <w:r>
        <w:rPr>
          <w:noProof/>
          <w:lang w:eastAsia="pl-PL"/>
        </w:rPr>
        <w:drawing>
          <wp:inline distT="0" distB="0" distL="0" distR="0">
            <wp:extent cx="3810000" cy="2857500"/>
            <wp:effectExtent l="0" t="0" r="0" b="0"/>
            <wp:docPr id="4" name="Obraz 4" descr="C:\Users\Ewelina\AppData\Local\Microsoft\Windows\Temporary Internet Files\Content.IE5\FKUXQ0CY\BLT_sandwich_on_toas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elina\AppData\Local\Microsoft\Windows\Temporary Internet Files\Content.IE5\FKUXQ0CY\BLT_sandwich_on_toast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982" w:rsidRDefault="00D13982">
      <w:r>
        <w:br w:type="page"/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4284"/>
        <w:gridCol w:w="4284"/>
      </w:tblGrid>
      <w:tr w:rsidR="00D13982" w:rsidTr="00D13982">
        <w:tc>
          <w:tcPr>
            <w:tcW w:w="4606" w:type="dxa"/>
          </w:tcPr>
          <w:p w:rsidR="00D13982" w:rsidRDefault="00D13982" w:rsidP="00D13982">
            <w:pPr>
              <w:pStyle w:val="Akapitzlist"/>
              <w:ind w:left="0"/>
              <w:rPr>
                <w:rStyle w:val="Hipercze"/>
                <w:color w:val="auto"/>
                <w:u w:val="none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EC22B32" wp14:editId="7A000D54">
                  <wp:extent cx="2658476" cy="1800195"/>
                  <wp:effectExtent l="0" t="0" r="8890" b="0"/>
                  <wp:docPr id="5" name="Obraz 5" descr="C:\Users\Ewelina\AppData\Local\Microsoft\Windows\Temporary Internet Files\Content.IE5\RBOOH56P\2311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welina\AppData\Local\Microsoft\Windows\Temporary Internet Files\Content.IE5\RBOOH56P\2311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875" cy="180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13982" w:rsidRDefault="00D13982" w:rsidP="00D13982">
            <w:pPr>
              <w:pStyle w:val="Akapitzlist"/>
              <w:ind w:left="0"/>
              <w:rPr>
                <w:rStyle w:val="Hipercze"/>
                <w:color w:val="auto"/>
                <w:u w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CEED505" wp14:editId="316F012D">
                  <wp:extent cx="2658476" cy="1800195"/>
                  <wp:effectExtent l="0" t="0" r="8890" b="0"/>
                  <wp:docPr id="12" name="Obraz 12" descr="C:\Users\Ewelina\AppData\Local\Microsoft\Windows\Temporary Internet Files\Content.IE5\RBOOH56P\2311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welina\AppData\Local\Microsoft\Windows\Temporary Internet Files\Content.IE5\RBOOH56P\2311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875" cy="180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982" w:rsidTr="00D13982">
        <w:tc>
          <w:tcPr>
            <w:tcW w:w="4606" w:type="dxa"/>
          </w:tcPr>
          <w:p w:rsidR="00D13982" w:rsidRDefault="00D13982" w:rsidP="00D13982">
            <w:pPr>
              <w:pStyle w:val="Akapitzlist"/>
              <w:ind w:left="0"/>
              <w:jc w:val="center"/>
              <w:rPr>
                <w:rStyle w:val="Hipercze"/>
                <w:color w:val="auto"/>
                <w:u w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71BAF5" wp14:editId="421E1F65">
                  <wp:extent cx="2136614" cy="2109906"/>
                  <wp:effectExtent l="0" t="0" r="0" b="5080"/>
                  <wp:docPr id="6" name="Obraz 6" descr="C:\Users\Ewelina\AppData\Local\Microsoft\Windows\Temporary Internet Files\Content.IE5\VLCZCK6Q\red-appl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welina\AppData\Local\Microsoft\Windows\Temporary Internet Files\Content.IE5\VLCZCK6Q\red-appl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329" cy="211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13982" w:rsidRDefault="00D13982" w:rsidP="00D13982">
            <w:pPr>
              <w:pStyle w:val="Akapitzlist"/>
              <w:ind w:left="0"/>
              <w:jc w:val="center"/>
              <w:rPr>
                <w:rStyle w:val="Hipercze"/>
                <w:color w:val="auto"/>
                <w:u w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8A75018" wp14:editId="65B8597F">
                  <wp:extent cx="2136614" cy="2109906"/>
                  <wp:effectExtent l="0" t="0" r="0" b="5080"/>
                  <wp:docPr id="11" name="Obraz 11" descr="C:\Users\Ewelina\AppData\Local\Microsoft\Windows\Temporary Internet Files\Content.IE5\VLCZCK6Q\red-appl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welina\AppData\Local\Microsoft\Windows\Temporary Internet Files\Content.IE5\VLCZCK6Q\red-appl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329" cy="2114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982" w:rsidTr="00D13982">
        <w:tc>
          <w:tcPr>
            <w:tcW w:w="4606" w:type="dxa"/>
          </w:tcPr>
          <w:p w:rsidR="00D13982" w:rsidRDefault="00D13982" w:rsidP="00D13982">
            <w:pPr>
              <w:pStyle w:val="Akapitzlist"/>
              <w:ind w:left="0"/>
              <w:jc w:val="center"/>
              <w:rPr>
                <w:rStyle w:val="Hipercze"/>
                <w:color w:val="auto"/>
                <w:u w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994481B" wp14:editId="089F088E">
                  <wp:extent cx="2041793" cy="1876425"/>
                  <wp:effectExtent l="0" t="0" r="0" b="0"/>
                  <wp:docPr id="7" name="Obraz 7" descr="C:\Users\Ewelina\AppData\Local\Microsoft\Windows\Temporary Internet Files\Content.IE5\SCPMSKXD\1200px-Rich_tea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welina\AppData\Local\Microsoft\Windows\Temporary Internet Files\Content.IE5\SCPMSKXD\1200px-Rich_tea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212" cy="1884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13982" w:rsidRDefault="00D13982" w:rsidP="00D13982">
            <w:pPr>
              <w:pStyle w:val="Akapitzlist"/>
              <w:ind w:left="0"/>
              <w:jc w:val="center"/>
              <w:rPr>
                <w:rStyle w:val="Hipercze"/>
                <w:color w:val="auto"/>
                <w:u w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817F3C5" wp14:editId="29EFB1A5">
                  <wp:extent cx="2041793" cy="1876425"/>
                  <wp:effectExtent l="0" t="0" r="0" b="0"/>
                  <wp:docPr id="10" name="Obraz 10" descr="C:\Users\Ewelina\AppData\Local\Microsoft\Windows\Temporary Internet Files\Content.IE5\SCPMSKXD\1200px-Rich_tea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welina\AppData\Local\Microsoft\Windows\Temporary Internet Files\Content.IE5\SCPMSKXD\1200px-Rich_tea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212" cy="1884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982" w:rsidTr="00D13982">
        <w:tc>
          <w:tcPr>
            <w:tcW w:w="4606" w:type="dxa"/>
          </w:tcPr>
          <w:p w:rsidR="00D13982" w:rsidRDefault="00D13982" w:rsidP="00D13982">
            <w:pPr>
              <w:pStyle w:val="Akapitzlist"/>
              <w:ind w:left="0"/>
              <w:jc w:val="center"/>
              <w:rPr>
                <w:rStyle w:val="Hipercze"/>
                <w:color w:val="auto"/>
                <w:u w:val="none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C3012E6" wp14:editId="0B51E104">
                  <wp:extent cx="2311400" cy="1733550"/>
                  <wp:effectExtent l="0" t="0" r="0" b="0"/>
                  <wp:docPr id="8" name="Obraz 8" descr="C:\Users\Ewelina\AppData\Local\Microsoft\Windows\Temporary Internet Files\Content.IE5\FKUXQ0CY\BLT_sandwich_on_toas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welina\AppData\Local\Microsoft\Windows\Temporary Internet Files\Content.IE5\FKUXQ0CY\BLT_sandwich_on_toas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13982" w:rsidRPr="00D13982" w:rsidRDefault="00D13982" w:rsidP="00D13982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F3219AA" wp14:editId="200F65FA">
                  <wp:extent cx="2311400" cy="1733550"/>
                  <wp:effectExtent l="0" t="0" r="0" b="0"/>
                  <wp:docPr id="9" name="Obraz 9" descr="C:\Users\Ewelina\AppData\Local\Microsoft\Windows\Temporary Internet Files\Content.IE5\FKUXQ0CY\BLT_sandwich_on_toas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welina\AppData\Local\Microsoft\Windows\Temporary Internet Files\Content.IE5\FKUXQ0CY\BLT_sandwich_on_toas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3982" w:rsidRDefault="00D13982" w:rsidP="00D13982">
      <w:pPr>
        <w:pStyle w:val="Akapitzlist"/>
        <w:jc w:val="center"/>
        <w:rPr>
          <w:rStyle w:val="Hipercze"/>
          <w:color w:val="auto"/>
          <w:u w:val="none"/>
        </w:rPr>
      </w:pPr>
    </w:p>
    <w:p w:rsidR="00D13982" w:rsidRDefault="00D13982" w:rsidP="00D13982">
      <w:pPr>
        <w:pStyle w:val="Akapitzlist"/>
        <w:rPr>
          <w:rStyle w:val="Hipercze"/>
          <w:color w:val="auto"/>
          <w:u w:val="none"/>
        </w:rPr>
      </w:pPr>
    </w:p>
    <w:p w:rsidR="00D13982" w:rsidRDefault="00D13982" w:rsidP="00D13982">
      <w:pPr>
        <w:pStyle w:val="Akapitzlist"/>
        <w:rPr>
          <w:rStyle w:val="Hipercze"/>
          <w:color w:val="auto"/>
          <w:u w:val="none"/>
        </w:rPr>
      </w:pPr>
    </w:p>
    <w:p w:rsidR="00D13982" w:rsidRDefault="00D13982" w:rsidP="00D13982">
      <w:pPr>
        <w:pStyle w:val="Akapitzlist"/>
        <w:rPr>
          <w:rStyle w:val="Hipercze"/>
          <w:color w:val="auto"/>
          <w:u w:val="none"/>
        </w:rPr>
      </w:pPr>
    </w:p>
    <w:p w:rsidR="00D13982" w:rsidRPr="00D13982" w:rsidRDefault="00D13982" w:rsidP="00D13982">
      <w:pPr>
        <w:rPr>
          <w:rStyle w:val="Hipercze"/>
          <w:color w:val="auto"/>
          <w:u w:val="none"/>
        </w:rPr>
      </w:pPr>
    </w:p>
    <w:p w:rsidR="00D13982" w:rsidRPr="001E250D" w:rsidRDefault="00D13982" w:rsidP="00D13982">
      <w:pPr>
        <w:pStyle w:val="Akapitzlist"/>
        <w:jc w:val="center"/>
        <w:rPr>
          <w:rStyle w:val="Hipercze"/>
          <w:color w:val="auto"/>
          <w:u w:val="none"/>
        </w:rPr>
      </w:pPr>
    </w:p>
    <w:p w:rsidR="00FB1B2F" w:rsidRDefault="00FB1B2F"/>
    <w:sectPr w:rsidR="00FB1B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ECE" w:rsidRDefault="00075ECE" w:rsidP="002E2C19">
      <w:pPr>
        <w:spacing w:after="0" w:line="240" w:lineRule="auto"/>
      </w:pPr>
      <w:r>
        <w:separator/>
      </w:r>
    </w:p>
  </w:endnote>
  <w:endnote w:type="continuationSeparator" w:id="0">
    <w:p w:rsidR="00075ECE" w:rsidRDefault="00075ECE" w:rsidP="002E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ECE" w:rsidRDefault="00075ECE" w:rsidP="002E2C19">
      <w:pPr>
        <w:spacing w:after="0" w:line="240" w:lineRule="auto"/>
      </w:pPr>
      <w:r>
        <w:separator/>
      </w:r>
    </w:p>
  </w:footnote>
  <w:footnote w:type="continuationSeparator" w:id="0">
    <w:p w:rsidR="00075ECE" w:rsidRDefault="00075ECE" w:rsidP="002E2C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E3073"/>
    <w:multiLevelType w:val="hybridMultilevel"/>
    <w:tmpl w:val="8332A02E"/>
    <w:lvl w:ilvl="0" w:tplc="7CEE322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50D"/>
    <w:rsid w:val="00075ECE"/>
    <w:rsid w:val="001E250D"/>
    <w:rsid w:val="002E2C19"/>
    <w:rsid w:val="00C12DFD"/>
    <w:rsid w:val="00D13982"/>
    <w:rsid w:val="00FB1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250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E250D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1E250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E2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250D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2E2C19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1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1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19"/>
    <w:rPr>
      <w:vertAlign w:val="superscript"/>
    </w:rPr>
  </w:style>
  <w:style w:type="table" w:styleId="Tabela-Siatka">
    <w:name w:val="Table Grid"/>
    <w:basedOn w:val="Standardowy"/>
    <w:uiPriority w:val="59"/>
    <w:rsid w:val="00D139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250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E250D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1E250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E2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250D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2E2C19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1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1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19"/>
    <w:rPr>
      <w:vertAlign w:val="superscript"/>
    </w:rPr>
  </w:style>
  <w:style w:type="table" w:styleId="Tabela-Siatka">
    <w:name w:val="Table Grid"/>
    <w:basedOn w:val="Standardowy"/>
    <w:uiPriority w:val="59"/>
    <w:rsid w:val="00D139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VlcKp3bWH8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eb53_Kdc1X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5WLXZspD1M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127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Ewelina</cp:lastModifiedBy>
  <cp:revision>3</cp:revision>
  <dcterms:created xsi:type="dcterms:W3CDTF">2020-06-01T18:42:00Z</dcterms:created>
  <dcterms:modified xsi:type="dcterms:W3CDTF">2020-06-01T19:12:00Z</dcterms:modified>
</cp:coreProperties>
</file>