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7" w:rsidRDefault="00B72A17">
      <w:pPr>
        <w:rPr>
          <w:b/>
          <w:sz w:val="24"/>
          <w:szCs w:val="24"/>
        </w:rPr>
      </w:pPr>
      <w:r w:rsidRPr="00B72A17">
        <w:rPr>
          <w:b/>
          <w:sz w:val="24"/>
          <w:szCs w:val="24"/>
        </w:rPr>
        <w:t>Zabawy z rymami 6</w:t>
      </w:r>
    </w:p>
    <w:p w:rsidR="00B72A17" w:rsidRDefault="00B72A17">
      <w:pPr>
        <w:rPr>
          <w:b/>
          <w:sz w:val="24"/>
          <w:szCs w:val="24"/>
        </w:rPr>
      </w:pPr>
    </w:p>
    <w:p w:rsidR="00B72A17" w:rsidRDefault="00B72A17">
      <w:pPr>
        <w:rPr>
          <w:sz w:val="24"/>
          <w:szCs w:val="24"/>
        </w:rPr>
      </w:pPr>
      <w:r>
        <w:rPr>
          <w:sz w:val="24"/>
          <w:szCs w:val="24"/>
        </w:rPr>
        <w:t>Dorosły odczytuje dwa słowa. Zadaniem dziecka jest wymyślenie trzeciego słowa, które będzie rymowało się z dwoma poprzednimi.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ZNACZKI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KACZKI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WERSALKA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SZALE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ULE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STOŁEK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ANIOŁEK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PŁOT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MŁOT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KŁOS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RYBY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DŁOŃ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PAZURY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CHMURY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NUREK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ŁYŻKA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SZYSZKA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  <w:tr w:rsidR="00B72A17" w:rsidTr="00B72A17">
        <w:tc>
          <w:tcPr>
            <w:tcW w:w="3070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ŻARÓWKA</w:t>
            </w:r>
          </w:p>
        </w:tc>
        <w:tc>
          <w:tcPr>
            <w:tcW w:w="3071" w:type="dxa"/>
          </w:tcPr>
          <w:p w:rsidR="00B72A17" w:rsidRDefault="00B72A17" w:rsidP="00B72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A17" w:rsidRPr="00B72A17" w:rsidRDefault="00B72A17" w:rsidP="00B72A17">
      <w:pPr>
        <w:jc w:val="center"/>
        <w:rPr>
          <w:sz w:val="24"/>
          <w:szCs w:val="24"/>
        </w:rPr>
      </w:pPr>
      <w:bookmarkStart w:id="0" w:name="_GoBack"/>
      <w:bookmarkEnd w:id="0"/>
    </w:p>
    <w:sectPr w:rsidR="00B72A17" w:rsidRPr="00B7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7"/>
    <w:rsid w:val="008F6B0B"/>
    <w:rsid w:val="00B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2020-05-17T17:17:00Z</dcterms:created>
  <dcterms:modified xsi:type="dcterms:W3CDTF">2020-05-17T17:25:00Z</dcterms:modified>
</cp:coreProperties>
</file>