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F658D" w14:textId="77777777" w:rsidR="003B621D" w:rsidRPr="003B621D" w:rsidRDefault="003B621D" w:rsidP="003B621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Deklaracja dostępności cyfrowej dla strony internetowej</w:t>
      </w:r>
    </w:p>
    <w:p w14:paraId="03A774D8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 deklaracji</w:t>
      </w:r>
    </w:p>
    <w:p w14:paraId="4A3A32CD" w14:textId="0054C1B1" w:rsidR="003B621D" w:rsidRPr="003B621D" w:rsidRDefault="003B621D" w:rsidP="003D7B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3 w Warszawie zobowiązuje się zapewnić dostępność swojej strony internetowej zgodnie z przepisami ustawy z dnia 4 kwietnia 2019 r. o dostępności cyfrowej stron internetowych i aplikacji mobilnych podmiotów publicznych. Oświadczenie w sprawie dostępności ma zastosowanie do strony internetowej  http://www.p243.waw.pl</w:t>
      </w:r>
    </w:p>
    <w:p w14:paraId="35BBB303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Dane teleadresowe jednostki:</w:t>
      </w:r>
    </w:p>
    <w:p w14:paraId="7CCF4EC1" w14:textId="2259A580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Przedszkole nr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3 w Warszawie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451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Warszawa,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Kordiana 7/11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Tel: 22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611 92 96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e-mail: </w:t>
      </w:r>
      <w:hyperlink r:id="rId5" w:history="1">
        <w:r w:rsidRPr="003B62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p2</w:t>
        </w:r>
        <w:r w:rsidRPr="00CD20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4</w:t>
        </w:r>
        <w:r w:rsidRPr="003B62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3@</w:t>
        </w:r>
        <w:r w:rsidRPr="00CD206E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interia</w:t>
        </w:r>
        <w:r w:rsidRPr="003B621D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.pl</w:t>
        </w:r>
      </w:hyperlink>
    </w:p>
    <w:p w14:paraId="380D4C0F" w14:textId="5869E6C0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Data publikacji strony internetowej: 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26.01.2015r.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Data ostatniej istotnej aktualizacji: 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30.03.2021r.</w:t>
      </w:r>
    </w:p>
    <w:p w14:paraId="712B9E5C" w14:textId="77777777" w:rsidR="003B621D" w:rsidRPr="003B621D" w:rsidRDefault="003B621D" w:rsidP="0016784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Strona internetowa jest częściowo zgodna z ustawą z dnia 4 kwietnia 2019 r. o dostępności cyfrowej stron internetowych i aplikacji mobilnych podmiotów publicznych z powodu niezgodności lub wyłączeń wymienionych poniżej:</w:t>
      </w:r>
    </w:p>
    <w:p w14:paraId="31671121" w14:textId="5A2A071C" w:rsidR="003B621D" w:rsidRPr="003B621D" w:rsidRDefault="003B621D" w:rsidP="003B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wszystkie obrazy (zdjęcia) dodane do treści strony przed dniem 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30.03.</w:t>
      </w:r>
      <w:r w:rsidR="003877CE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posiadają tekst alternatywny pozwalający zapoznać się z treścią obrazu</w:t>
      </w:r>
    </w:p>
    <w:p w14:paraId="5A08F36E" w14:textId="77777777" w:rsidR="003B621D" w:rsidRPr="003B621D" w:rsidRDefault="003B621D" w:rsidP="003B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brak opisów zdjęć, tekstu alternatywnego dla czytników obsługiwanych przez osoby niepełnosprawne</w:t>
      </w:r>
    </w:p>
    <w:p w14:paraId="246FB800" w14:textId="77777777" w:rsidR="003B621D" w:rsidRPr="003B621D" w:rsidRDefault="003B621D" w:rsidP="003B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niektóre zamieszczone informacje w postaci załączników (skany dostępne w formacie pdf lub inne dokumenty w formacie </w:t>
      </w:r>
      <w:proofErr w:type="spellStart"/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doc</w:t>
      </w:r>
      <w:proofErr w:type="spellEnd"/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)  z uwagi na charakter informacji jaki jest niezbędny do opublikowania informacji, ze względu na swój format wymagają zewnętrznych (poza wbudowanymi w mechanizm strony) narzędzi ułatwiających ich dostępność.</w:t>
      </w:r>
    </w:p>
    <w:p w14:paraId="6CF2A732" w14:textId="77777777" w:rsidR="003B621D" w:rsidRPr="003B621D" w:rsidRDefault="003B621D" w:rsidP="003B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filmy nie posiadają napisów dla osób głuchych,</w:t>
      </w:r>
    </w:p>
    <w:p w14:paraId="34052925" w14:textId="77777777" w:rsidR="003B621D" w:rsidRPr="003B621D" w:rsidRDefault="003B621D" w:rsidP="003B62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zdjęcia z wydarzeń nie posiadają pełnych opisów alternatywnych.</w:t>
      </w:r>
    </w:p>
    <w:p w14:paraId="45082D35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Powody wyłączenia: </w:t>
      </w:r>
    </w:p>
    <w:p w14:paraId="65BB3001" w14:textId="4B8618BE" w:rsidR="003B621D" w:rsidRPr="003B621D" w:rsidRDefault="003B621D" w:rsidP="003B6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treści pochodzi ze strony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która została zaprojektowana przed wejściem w życie ustawy o dostępności cyfrowej,</w:t>
      </w:r>
    </w:p>
    <w:p w14:paraId="592D89D4" w14:textId="77777777" w:rsidR="003B621D" w:rsidRPr="003B621D" w:rsidRDefault="003B621D" w:rsidP="003B6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mapy są wyłączone z obowiązku zapewnienia dostępności</w:t>
      </w:r>
    </w:p>
    <w:p w14:paraId="430D6055" w14:textId="77777777" w:rsidR="003B621D" w:rsidRPr="003B621D" w:rsidRDefault="003B621D" w:rsidP="003B621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administratorzy/redaktorzy dokładają wszelkich starań aby dane zamieszczone na stronie były zrozumiałe oraz formatowane w sposób zgodny z zasadami dostępności;</w:t>
      </w:r>
    </w:p>
    <w:p w14:paraId="7335804E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Ułatwienia na stronie internetowej: </w:t>
      </w:r>
    </w:p>
    <w:p w14:paraId="668831F6" w14:textId="0671F908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Strona przedszkola 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następując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ułatwie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ń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1F18D80" w14:textId="7777777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t>podwyższony kontrast (czarne tło, żółte litery)</w:t>
      </w:r>
    </w:p>
    <w:p w14:paraId="7ACE26E3" w14:textId="7777777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powiększenia wielkości liter na stronie</w:t>
      </w:r>
    </w:p>
    <w:p w14:paraId="51B6C5EE" w14:textId="41CE8B1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t>podświetlane linki</w:t>
      </w:r>
    </w:p>
    <w:p w14:paraId="6BD411DA" w14:textId="7777777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skróty klawiszowe:</w:t>
      </w:r>
    </w:p>
    <w:p w14:paraId="41BDC298" w14:textId="7777777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t>TAB – przejście do kolejnego elementu</w:t>
      </w:r>
    </w:p>
    <w:p w14:paraId="27DF185D" w14:textId="77777777" w:rsidR="003B621D" w:rsidRPr="00C47E7E" w:rsidRDefault="003B621D" w:rsidP="003B621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E7E">
        <w:rPr>
          <w:rFonts w:ascii="Times New Roman" w:eastAsia="Times New Roman" w:hAnsi="Times New Roman" w:cs="Times New Roman"/>
          <w:sz w:val="24"/>
          <w:szCs w:val="24"/>
          <w:lang w:eastAsia="pl-PL"/>
        </w:rPr>
        <w:t>SHIFT + TAB – przejście do poprzedniego elementu</w:t>
      </w:r>
    </w:p>
    <w:p w14:paraId="34B664C7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 sporządzenia deklaracji:</w:t>
      </w:r>
    </w:p>
    <w:p w14:paraId="5444FA96" w14:textId="61D1397F" w:rsidR="003B621D" w:rsidRPr="0077104A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Deklarację sporządzono dnia </w:t>
      </w:r>
      <w:r w:rsidR="0077104A" w:rsidRP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30.03.2021r.</w:t>
      </w:r>
    </w:p>
    <w:p w14:paraId="754E3397" w14:textId="267E4805" w:rsidR="003B621D" w:rsidRPr="0077104A" w:rsidRDefault="0077104A" w:rsidP="0077104A">
      <w:pPr>
        <w:tabs>
          <w:tab w:val="left" w:pos="835"/>
          <w:tab w:val="left" w:pos="836"/>
        </w:tabs>
        <w:spacing w:before="4" w:line="228" w:lineRule="auto"/>
        <w:ind w:right="292"/>
        <w:rPr>
          <w:rFonts w:ascii="Times New Roman" w:eastAsia="Arial Black" w:hAnsi="Times New Roman" w:cs="Times New Roman"/>
          <w:sz w:val="24"/>
        </w:rPr>
      </w:pPr>
      <w:r w:rsidRPr="0077104A">
        <w:rPr>
          <w:rFonts w:ascii="Times New Roman" w:hAnsi="Times New Roman" w:cs="Times New Roman"/>
          <w:color w:val="202429"/>
          <w:w w:val="80"/>
          <w:sz w:val="24"/>
        </w:rPr>
        <w:t xml:space="preserve">Deklarację została ostatnio poddana przeglądowi i aktualizacji dnia: 2021-03- </w:t>
      </w:r>
      <w:r w:rsidRPr="0077104A">
        <w:rPr>
          <w:rFonts w:ascii="Times New Roman" w:hAnsi="Times New Roman" w:cs="Times New Roman"/>
          <w:color w:val="202429"/>
          <w:w w:val="90"/>
          <w:sz w:val="24"/>
        </w:rPr>
        <w:t>30</w:t>
      </w:r>
    </w:p>
    <w:p w14:paraId="541E25A9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7104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zwrotne</w:t>
      </w: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dane kontaktowe</w:t>
      </w:r>
    </w:p>
    <w:p w14:paraId="23979D56" w14:textId="4B3759C2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 w sprawie dostępności: </w:t>
      </w:r>
      <w:r w:rsidR="0077104A">
        <w:rPr>
          <w:rFonts w:ascii="Times New Roman" w:eastAsia="Times New Roman" w:hAnsi="Times New Roman" w:cs="Times New Roman"/>
          <w:sz w:val="24"/>
          <w:szCs w:val="24"/>
          <w:lang w:eastAsia="pl-PL"/>
        </w:rPr>
        <w:t>Irmina Jachimowicz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e-mail: </w:t>
      </w:r>
      <w:r w:rsidRPr="003B62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p2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4</w:t>
      </w:r>
      <w:r w:rsidRPr="003B62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3@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interia</w:t>
      </w:r>
      <w:r w:rsidRPr="003B621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>.pl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Telefon: 22 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11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</w:p>
    <w:p w14:paraId="0A7BB706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Procedura wnioskowo-skargowa</w:t>
      </w:r>
    </w:p>
    <w:p w14:paraId="47291F4C" w14:textId="77777777" w:rsidR="003B621D" w:rsidRPr="003B621D" w:rsidRDefault="003B621D" w:rsidP="00EA3E2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Uprzejmie informujemy, że zgodnie z ustawą z dnia 4 kwietnia 2019 r. o dostępności cyfrowej stron internetowych i aplikacji mobilnych podmiotów publicznych każdy ma prawo wystąpić do podmiotu publicznego z żądaniem udostępnienia cyfrowego wskazanej strony internetowej, aplikacji mobilnej lub ich elementów, ewentualnie zapewnienia dostępu alternatywnego, na warunkach określonych w ustawie. W przypadku odmowy wnoszący żądanie możne złożyć skargę z zastosowaniem przepisów ustawy z dnia 14 czerwca 1960 r. Kodeks postępowania administracyjnego, a także powiadomić Rzecznika Praw Obywatelskich: </w:t>
      </w:r>
      <w:hyperlink r:id="rId6" w:history="1">
        <w:r w:rsidRPr="003B62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www.rpo.gov.pl</w:t>
        </w:r>
      </w:hyperlink>
    </w:p>
    <w:p w14:paraId="0FA27058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Dostępność architektoniczna</w:t>
      </w:r>
    </w:p>
    <w:p w14:paraId="65BC8941" w14:textId="6A7BA33B" w:rsidR="003B621D" w:rsidRPr="003B621D" w:rsidRDefault="003B621D" w:rsidP="003B6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budynku przedszkola prowadzi główne wejście, prowadzą do niego  schody wraz z podjazdem dla wózków.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 tyłach budynku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znajduj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dwa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jści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jednocześnie 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wyjści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ewakuacyjn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>ymi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CEA5FAD" w14:textId="77777777" w:rsidR="003B621D" w:rsidRPr="003B621D" w:rsidRDefault="003B621D" w:rsidP="003B6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 oddelegowanymi do udzielania informacji jest dyrektor oraz wicedyrektor przedszkola.</w:t>
      </w:r>
    </w:p>
    <w:p w14:paraId="16653A41" w14:textId="0971B17E" w:rsidR="003B621D" w:rsidRPr="003B621D" w:rsidRDefault="003B621D" w:rsidP="003B6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jest 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>dwu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poziomowy, nie posiada wind, pochylni, podjazdów, platform, informacji głosowych, pętli indukcyjnych. Posiada korytarz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schody prowadzące</w:t>
      </w:r>
      <w:r w:rsidR="00390D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pierwsze piętro oraz do</w:t>
      </w: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piwnicy. W korytarzach budynku znajdują się standardowe przejścia z których może korzystać osoba niepełnosprawna.</w:t>
      </w:r>
    </w:p>
    <w:p w14:paraId="44789140" w14:textId="77777777" w:rsidR="003B621D" w:rsidRPr="003B621D" w:rsidRDefault="003B621D" w:rsidP="003B6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 może wejść osoba z psem asystującym.</w:t>
      </w:r>
    </w:p>
    <w:p w14:paraId="60692295" w14:textId="77777777" w:rsidR="003B621D" w:rsidRPr="003B621D" w:rsidRDefault="003B621D" w:rsidP="003B621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 nie ma możliwości skorzystania z tłumacza języka migowego na miejscu lub on-line.</w:t>
      </w:r>
    </w:p>
    <w:p w14:paraId="3C60A245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Aplikacje mobilne</w:t>
      </w:r>
    </w:p>
    <w:p w14:paraId="623DF95F" w14:textId="77777777" w:rsidR="003B621D" w:rsidRPr="003B621D" w:rsidRDefault="003B621D" w:rsidP="003B62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62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Jednostka nie posiada aplikacji mobilnej</w:t>
      </w:r>
    </w:p>
    <w:p w14:paraId="4C98A86E" w14:textId="77777777" w:rsidR="00F523FB" w:rsidRDefault="00F523FB"/>
    <w:sectPr w:rsidR="00F52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26786"/>
    <w:multiLevelType w:val="multilevel"/>
    <w:tmpl w:val="A17EE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821CC9"/>
    <w:multiLevelType w:val="multilevel"/>
    <w:tmpl w:val="19E8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5E484E"/>
    <w:multiLevelType w:val="multilevel"/>
    <w:tmpl w:val="1F380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841184"/>
    <w:multiLevelType w:val="multilevel"/>
    <w:tmpl w:val="2D766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105EB3"/>
    <w:multiLevelType w:val="hybridMultilevel"/>
    <w:tmpl w:val="70A25BFA"/>
    <w:lvl w:ilvl="0" w:tplc="FEC468B6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color w:val="202429"/>
        <w:w w:val="100"/>
        <w:sz w:val="20"/>
        <w:szCs w:val="20"/>
        <w:lang w:val="pl-PL" w:eastAsia="en-US" w:bidi="ar-SA"/>
      </w:rPr>
    </w:lvl>
    <w:lvl w:ilvl="1" w:tplc="8C6692B6">
      <w:numFmt w:val="bullet"/>
      <w:lvlText w:val="•"/>
      <w:lvlJc w:val="left"/>
      <w:pPr>
        <w:ind w:left="1684" w:hanging="360"/>
      </w:pPr>
      <w:rPr>
        <w:rFonts w:hint="default"/>
        <w:lang w:val="pl-PL" w:eastAsia="en-US" w:bidi="ar-SA"/>
      </w:rPr>
    </w:lvl>
    <w:lvl w:ilvl="2" w:tplc="B77EF8A4">
      <w:numFmt w:val="bullet"/>
      <w:lvlText w:val="•"/>
      <w:lvlJc w:val="left"/>
      <w:pPr>
        <w:ind w:left="2529" w:hanging="360"/>
      </w:pPr>
      <w:rPr>
        <w:rFonts w:hint="default"/>
        <w:lang w:val="pl-PL" w:eastAsia="en-US" w:bidi="ar-SA"/>
      </w:rPr>
    </w:lvl>
    <w:lvl w:ilvl="3" w:tplc="78E420EC">
      <w:numFmt w:val="bullet"/>
      <w:lvlText w:val="•"/>
      <w:lvlJc w:val="left"/>
      <w:pPr>
        <w:ind w:left="3373" w:hanging="360"/>
      </w:pPr>
      <w:rPr>
        <w:rFonts w:hint="default"/>
        <w:lang w:val="pl-PL" w:eastAsia="en-US" w:bidi="ar-SA"/>
      </w:rPr>
    </w:lvl>
    <w:lvl w:ilvl="4" w:tplc="4CB4ECBC">
      <w:numFmt w:val="bullet"/>
      <w:lvlText w:val="•"/>
      <w:lvlJc w:val="left"/>
      <w:pPr>
        <w:ind w:left="4218" w:hanging="360"/>
      </w:pPr>
      <w:rPr>
        <w:rFonts w:hint="default"/>
        <w:lang w:val="pl-PL" w:eastAsia="en-US" w:bidi="ar-SA"/>
      </w:rPr>
    </w:lvl>
    <w:lvl w:ilvl="5" w:tplc="8990BCD4">
      <w:numFmt w:val="bullet"/>
      <w:lvlText w:val="•"/>
      <w:lvlJc w:val="left"/>
      <w:pPr>
        <w:ind w:left="5062" w:hanging="360"/>
      </w:pPr>
      <w:rPr>
        <w:rFonts w:hint="default"/>
        <w:lang w:val="pl-PL" w:eastAsia="en-US" w:bidi="ar-SA"/>
      </w:rPr>
    </w:lvl>
    <w:lvl w:ilvl="6" w:tplc="A62A3052">
      <w:numFmt w:val="bullet"/>
      <w:lvlText w:val="•"/>
      <w:lvlJc w:val="left"/>
      <w:pPr>
        <w:ind w:left="5907" w:hanging="360"/>
      </w:pPr>
      <w:rPr>
        <w:rFonts w:hint="default"/>
        <w:lang w:val="pl-PL" w:eastAsia="en-US" w:bidi="ar-SA"/>
      </w:rPr>
    </w:lvl>
    <w:lvl w:ilvl="7" w:tplc="1DBC3864">
      <w:numFmt w:val="bullet"/>
      <w:lvlText w:val="•"/>
      <w:lvlJc w:val="left"/>
      <w:pPr>
        <w:ind w:left="6751" w:hanging="360"/>
      </w:pPr>
      <w:rPr>
        <w:rFonts w:hint="default"/>
        <w:lang w:val="pl-PL" w:eastAsia="en-US" w:bidi="ar-SA"/>
      </w:rPr>
    </w:lvl>
    <w:lvl w:ilvl="8" w:tplc="DFFC700E">
      <w:numFmt w:val="bullet"/>
      <w:lvlText w:val="•"/>
      <w:lvlJc w:val="left"/>
      <w:pPr>
        <w:ind w:left="7596" w:hanging="360"/>
      </w:pPr>
      <w:rPr>
        <w:rFonts w:hint="default"/>
        <w:lang w:val="pl-PL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21D"/>
    <w:rsid w:val="00167847"/>
    <w:rsid w:val="003877CE"/>
    <w:rsid w:val="00390D1A"/>
    <w:rsid w:val="003B621D"/>
    <w:rsid w:val="003D7B38"/>
    <w:rsid w:val="00645907"/>
    <w:rsid w:val="0077104A"/>
    <w:rsid w:val="00C47E7E"/>
    <w:rsid w:val="00EA3E2B"/>
    <w:rsid w:val="00F5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8D4C2"/>
  <w15:chartTrackingRefBased/>
  <w15:docId w15:val="{8F0A22E3-A1EE-4A05-9551-D58BDA05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B621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B621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77104A"/>
    <w:pPr>
      <w:widowControl w:val="0"/>
      <w:autoSpaceDE w:val="0"/>
      <w:autoSpaceDN w:val="0"/>
      <w:spacing w:after="0" w:line="329" w:lineRule="exact"/>
      <w:ind w:left="836" w:hanging="361"/>
    </w:pPr>
    <w:rPr>
      <w:rFonts w:ascii="Arial Black" w:eastAsia="Arial Black" w:hAnsi="Arial Black" w:cs="Arial Blac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02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po.gov.pl/" TargetMode="External"/><Relationship Id="rId5" Type="http://schemas.openxmlformats.org/officeDocument/2006/relationships/hyperlink" Target="mailto:p243@inter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rz</dc:creator>
  <cp:keywords/>
  <dc:description/>
  <cp:lastModifiedBy>sylwia siębor</cp:lastModifiedBy>
  <cp:revision>2</cp:revision>
  <dcterms:created xsi:type="dcterms:W3CDTF">2021-04-01T07:53:00Z</dcterms:created>
  <dcterms:modified xsi:type="dcterms:W3CDTF">2021-04-01T07:53:00Z</dcterms:modified>
</cp:coreProperties>
</file>